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rPr>
          <w:rFonts w:hint="default" w:ascii="黑体" w:hAnsi="黑体" w:eastAsia="黑体"/>
          <w:sz w:val="36"/>
          <w:szCs w:val="36"/>
          <w:lang w:val="en-US" w:eastAsia="zh-CN"/>
        </w:rPr>
      </w:pPr>
      <w:r>
        <w:rPr>
          <w:rFonts w:hint="eastAsia" w:ascii="黑体" w:hAnsi="黑体" w:eastAsia="黑体"/>
          <w:sz w:val="36"/>
          <w:szCs w:val="36"/>
          <w:lang w:val="en-US" w:eastAsia="zh-CN"/>
        </w:rPr>
        <w:t>2-7</w:t>
      </w: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720" w:lineRule="auto"/>
        <w:jc w:val="center"/>
        <w:rPr>
          <w:rFonts w:hint="eastAsia" w:ascii="黑体" w:hAnsi="黑体" w:eastAsia="黑体"/>
          <w:sz w:val="44"/>
          <w:szCs w:val="44"/>
          <w:lang w:val="en-US" w:eastAsia="zh-CN"/>
        </w:rPr>
      </w:pPr>
      <w:r>
        <w:rPr>
          <w:rFonts w:hint="eastAsia" w:ascii="黑体" w:hAnsi="黑体" w:eastAsia="黑体"/>
          <w:sz w:val="44"/>
          <w:szCs w:val="44"/>
        </w:rPr>
        <w:t>省级</w:t>
      </w:r>
      <w:r>
        <w:rPr>
          <w:rFonts w:hint="eastAsia" w:ascii="黑体" w:hAnsi="黑体" w:eastAsia="黑体"/>
          <w:sz w:val="44"/>
          <w:szCs w:val="44"/>
          <w:lang w:eastAsia="zh-CN"/>
        </w:rPr>
        <w:t>一流本科课程申报书</w:t>
      </w:r>
    </w:p>
    <w:p>
      <w:pPr>
        <w:spacing w:line="720" w:lineRule="auto"/>
        <w:ind w:firstLine="539"/>
        <w:jc w:val="center"/>
        <w:rPr>
          <w:rFonts w:ascii="楷体" w:hAnsi="楷体" w:eastAsia="楷体"/>
          <w:b/>
          <w:bCs/>
          <w:kern w:val="11"/>
          <w:sz w:val="48"/>
          <w:szCs w:val="48"/>
        </w:rPr>
      </w:pPr>
      <w:r>
        <w:rPr>
          <w:rFonts w:hint="eastAsia" w:ascii="方正小标宋简体" w:hAnsi="方正小标宋_GBK" w:eastAsia="方正小标宋简体"/>
          <w:kern w:val="0"/>
          <w:sz w:val="44"/>
          <w:szCs w:val="44"/>
        </w:rPr>
        <w:t>（</w:t>
      </w:r>
      <w:r>
        <w:rPr>
          <w:rFonts w:hint="eastAsia" w:ascii="方正小标宋简体" w:hAnsi="仿宋" w:eastAsia="方正小标宋简体"/>
          <w:sz w:val="44"/>
          <w:szCs w:val="44"/>
        </w:rPr>
        <w:t>虚拟仿真</w:t>
      </w:r>
      <w:r>
        <w:rPr>
          <w:rFonts w:ascii="方正小标宋简体" w:hAnsi="仿宋" w:eastAsia="方正小标宋简体"/>
          <w:sz w:val="44"/>
          <w:szCs w:val="44"/>
        </w:rPr>
        <w:t>实验教学</w:t>
      </w:r>
      <w:r>
        <w:rPr>
          <w:rFonts w:hint="eastAsia" w:ascii="方正小标宋简体" w:hAnsi="方正小标宋_GBK" w:eastAsia="方正小标宋简体"/>
          <w:kern w:val="0"/>
          <w:sz w:val="44"/>
          <w:szCs w:val="44"/>
        </w:rPr>
        <w:t>课程）</w:t>
      </w:r>
    </w:p>
    <w:p>
      <w:pPr>
        <w:widowControl/>
        <w:snapToGrid w:val="0"/>
        <w:spacing w:line="480" w:lineRule="auto"/>
        <w:jc w:val="center"/>
        <w:rPr>
          <w:rFonts w:ascii="楷体" w:hAnsi="楷体" w:eastAsia="楷体"/>
          <w:b/>
          <w:bCs/>
          <w:kern w:val="11"/>
          <w:sz w:val="48"/>
          <w:szCs w:val="48"/>
        </w:rPr>
      </w:pPr>
    </w:p>
    <w:p>
      <w:pPr>
        <w:widowControl/>
        <w:snapToGrid w:val="0"/>
        <w:spacing w:line="360" w:lineRule="auto"/>
        <w:ind w:left="2670" w:leftChars="500" w:right="630" w:rightChars="300" w:hanging="1620" w:hangingChars="450"/>
        <w:rPr>
          <w:rFonts w:ascii="黑体" w:hAnsi="黑体" w:eastAsia="黑体"/>
          <w:bCs/>
          <w:sz w:val="36"/>
          <w:szCs w:val="36"/>
          <w:u w:val="single"/>
        </w:rPr>
      </w:pPr>
      <w:r>
        <w:rPr>
          <w:rFonts w:hint="eastAsia" w:ascii="黑体" w:hAnsi="黑体" w:eastAsia="黑体"/>
          <w:bCs/>
          <w:sz w:val="36"/>
          <w:szCs w:val="36"/>
        </w:rPr>
        <w:t xml:space="preserve">课程名称 </w:t>
      </w:r>
      <w:r>
        <w:rPr>
          <w:rFonts w:ascii="黑体" w:hAnsi="黑体" w:eastAsia="黑体"/>
          <w:bCs/>
          <w:sz w:val="36"/>
          <w:szCs w:val="36"/>
          <w:u w:val="single"/>
        </w:rPr>
        <w:t xml:space="preserve">    </w:t>
      </w:r>
      <w:r>
        <w:rPr>
          <w:rFonts w:hint="eastAsia" w:ascii="黑体" w:hAnsi="黑体" w:eastAsia="黑体"/>
          <w:bCs/>
          <w:sz w:val="36"/>
          <w:szCs w:val="36"/>
          <w:u w:val="single"/>
        </w:rPr>
        <w:t xml:space="preserve"> </w:t>
      </w:r>
      <w:r>
        <w:rPr>
          <w:rFonts w:ascii="黑体" w:hAnsi="黑体" w:eastAsia="黑体"/>
          <w:bCs/>
          <w:sz w:val="36"/>
          <w:szCs w:val="36"/>
          <w:u w:val="single"/>
        </w:rPr>
        <w:t xml:space="preserve">                     </w:t>
      </w:r>
      <w:r>
        <w:rPr>
          <w:rFonts w:hint="eastAsia" w:ascii="黑体" w:hAnsi="黑体" w:eastAsia="黑体"/>
          <w:bCs/>
          <w:sz w:val="36"/>
          <w:szCs w:val="36"/>
          <w:u w:val="single"/>
        </w:rPr>
        <w:t xml:space="preserve"> </w:t>
      </w:r>
      <w:r>
        <w:rPr>
          <w:rFonts w:ascii="黑体" w:hAnsi="黑体" w:eastAsia="黑体"/>
          <w:bCs/>
          <w:sz w:val="36"/>
          <w:szCs w:val="36"/>
          <w:u w:val="single"/>
        </w:rPr>
        <w:t xml:space="preserve">  </w:t>
      </w:r>
    </w:p>
    <w:p>
      <w:pPr>
        <w:widowControl/>
        <w:snapToGrid w:val="0"/>
        <w:spacing w:line="360" w:lineRule="auto"/>
        <w:ind w:left="2670" w:leftChars="500" w:right="630" w:rightChars="300" w:hanging="1620" w:hangingChars="450"/>
        <w:rPr>
          <w:rFonts w:ascii="黑体" w:hAnsi="黑体" w:eastAsia="黑体"/>
          <w:bCs/>
          <w:sz w:val="36"/>
          <w:szCs w:val="36"/>
          <w:u w:val="single"/>
        </w:rPr>
      </w:pPr>
      <w:r>
        <w:rPr>
          <w:rFonts w:hint="eastAsia" w:ascii="黑体" w:hAnsi="黑体" w:eastAsia="黑体"/>
          <w:bCs/>
          <w:sz w:val="36"/>
          <w:szCs w:val="36"/>
        </w:rPr>
        <w:t>专业</w:t>
      </w:r>
      <w:r>
        <w:rPr>
          <w:rFonts w:hint="eastAsia" w:ascii="黑体" w:hAnsi="黑体" w:eastAsia="黑体"/>
          <w:bCs/>
          <w:sz w:val="36"/>
          <w:szCs w:val="36"/>
          <w:lang w:val="en-US" w:eastAsia="zh-CN"/>
        </w:rPr>
        <w:t>类代码</w:t>
      </w:r>
      <w:r>
        <w:rPr>
          <w:rFonts w:hint="eastAsia" w:ascii="黑体" w:hAnsi="黑体" w:eastAsia="黑体"/>
          <w:bCs/>
          <w:sz w:val="36"/>
          <w:szCs w:val="36"/>
        </w:rPr>
        <w:t xml:space="preserve"> </w:t>
      </w:r>
      <w:r>
        <w:rPr>
          <w:rFonts w:ascii="黑体" w:hAnsi="黑体" w:eastAsia="黑体"/>
          <w:bCs/>
          <w:sz w:val="36"/>
          <w:szCs w:val="36"/>
          <w:u w:val="single"/>
        </w:rPr>
        <w:t xml:space="preserve">    </w:t>
      </w:r>
      <w:r>
        <w:rPr>
          <w:rFonts w:hint="eastAsia" w:ascii="黑体" w:hAnsi="黑体" w:eastAsia="黑体"/>
          <w:bCs/>
          <w:sz w:val="36"/>
          <w:szCs w:val="36"/>
          <w:u w:val="single"/>
        </w:rPr>
        <w:t xml:space="preserve"> </w:t>
      </w:r>
      <w:r>
        <w:rPr>
          <w:rFonts w:ascii="黑体" w:hAnsi="黑体" w:eastAsia="黑体"/>
          <w:bCs/>
          <w:sz w:val="36"/>
          <w:szCs w:val="36"/>
          <w:u w:val="single"/>
        </w:rPr>
        <w:t xml:space="preserve">                     </w:t>
      </w:r>
      <w:r>
        <w:rPr>
          <w:rFonts w:hint="eastAsia" w:ascii="黑体" w:hAnsi="黑体" w:eastAsia="黑体"/>
          <w:bCs/>
          <w:sz w:val="36"/>
          <w:szCs w:val="36"/>
          <w:u w:val="single"/>
        </w:rPr>
        <w:t xml:space="preserve"> </w:t>
      </w:r>
    </w:p>
    <w:p>
      <w:pPr>
        <w:widowControl/>
        <w:snapToGrid w:val="0"/>
        <w:spacing w:line="360" w:lineRule="auto"/>
        <w:ind w:left="2670" w:leftChars="500" w:right="630" w:rightChars="300" w:hanging="1620" w:hangingChars="450"/>
        <w:rPr>
          <w:rFonts w:ascii="黑体" w:hAnsi="黑体" w:eastAsia="黑体"/>
          <w:bCs/>
          <w:sz w:val="36"/>
          <w:szCs w:val="36"/>
          <w:u w:val="single"/>
        </w:rPr>
      </w:pPr>
      <w:r>
        <w:rPr>
          <w:rFonts w:ascii="黑体" w:hAnsi="黑体" w:eastAsia="黑体"/>
          <w:bCs/>
          <w:sz w:val="36"/>
          <w:szCs w:val="36"/>
        </w:rPr>
        <w:t>负</w:t>
      </w:r>
      <w:r>
        <w:rPr>
          <w:rFonts w:hint="eastAsia" w:ascii="黑体" w:hAnsi="黑体" w:eastAsia="黑体"/>
          <w:bCs/>
          <w:sz w:val="36"/>
          <w:szCs w:val="36"/>
        </w:rPr>
        <w:t xml:space="preserve"> </w:t>
      </w:r>
      <w:r>
        <w:rPr>
          <w:rFonts w:ascii="黑体" w:hAnsi="黑体" w:eastAsia="黑体"/>
          <w:bCs/>
          <w:sz w:val="36"/>
          <w:szCs w:val="36"/>
        </w:rPr>
        <w:t>责</w:t>
      </w:r>
      <w:r>
        <w:rPr>
          <w:rFonts w:hint="eastAsia" w:ascii="黑体" w:hAnsi="黑体" w:eastAsia="黑体"/>
          <w:bCs/>
          <w:sz w:val="36"/>
          <w:szCs w:val="36"/>
        </w:rPr>
        <w:t xml:space="preserve"> </w:t>
      </w:r>
      <w:r>
        <w:rPr>
          <w:rFonts w:ascii="黑体" w:hAnsi="黑体" w:eastAsia="黑体"/>
          <w:bCs/>
          <w:sz w:val="36"/>
          <w:szCs w:val="36"/>
        </w:rPr>
        <w:t>人</w:t>
      </w:r>
      <w:r>
        <w:rPr>
          <w:rFonts w:hint="eastAsia" w:ascii="黑体" w:hAnsi="黑体" w:eastAsia="黑体"/>
          <w:bCs/>
          <w:sz w:val="36"/>
          <w:szCs w:val="36"/>
        </w:rPr>
        <w:t xml:space="preserve"> </w:t>
      </w:r>
      <w:r>
        <w:rPr>
          <w:rFonts w:ascii="黑体" w:hAnsi="黑体" w:eastAsia="黑体"/>
          <w:bCs/>
          <w:sz w:val="36"/>
          <w:szCs w:val="36"/>
          <w:u w:val="single"/>
        </w:rPr>
        <w:t xml:space="preserve">             </w:t>
      </w:r>
      <w:r>
        <w:rPr>
          <w:rFonts w:hint="eastAsia" w:ascii="黑体" w:hAnsi="黑体" w:eastAsia="黑体"/>
          <w:bCs/>
          <w:sz w:val="36"/>
          <w:szCs w:val="36"/>
          <w:u w:val="single"/>
        </w:rPr>
        <w:t xml:space="preserve"> </w:t>
      </w:r>
      <w:r>
        <w:rPr>
          <w:rFonts w:ascii="黑体" w:hAnsi="黑体" w:eastAsia="黑体"/>
          <w:bCs/>
          <w:sz w:val="36"/>
          <w:szCs w:val="36"/>
          <w:u w:val="single"/>
        </w:rPr>
        <w:t xml:space="preserve">               </w:t>
      </w:r>
    </w:p>
    <w:p>
      <w:pPr>
        <w:widowControl/>
        <w:snapToGrid w:val="0"/>
        <w:spacing w:line="360" w:lineRule="auto"/>
        <w:ind w:left="2670" w:leftChars="500" w:right="630" w:rightChars="300" w:hanging="1620" w:hangingChars="450"/>
        <w:rPr>
          <w:rFonts w:ascii="黑体" w:hAnsi="黑体" w:eastAsia="黑体"/>
          <w:bCs/>
          <w:sz w:val="36"/>
          <w:szCs w:val="36"/>
          <w:u w:val="single"/>
        </w:rPr>
      </w:pPr>
      <w:r>
        <w:rPr>
          <w:rFonts w:hint="eastAsia" w:ascii="黑体" w:hAnsi="黑体" w:eastAsia="黑体"/>
          <w:bCs/>
          <w:sz w:val="36"/>
          <w:szCs w:val="36"/>
        </w:rPr>
        <w:t xml:space="preserve">联系电话 </w:t>
      </w:r>
      <w:r>
        <w:rPr>
          <w:rFonts w:ascii="黑体" w:hAnsi="黑体" w:eastAsia="黑体"/>
          <w:bCs/>
          <w:sz w:val="36"/>
          <w:szCs w:val="36"/>
          <w:u w:val="single"/>
        </w:rPr>
        <w:t xml:space="preserve">                             </w:t>
      </w:r>
    </w:p>
    <w:p>
      <w:pPr>
        <w:widowControl/>
        <w:snapToGrid w:val="0"/>
        <w:spacing w:line="360" w:lineRule="auto"/>
        <w:ind w:left="2670" w:leftChars="500" w:right="630" w:rightChars="300" w:hanging="1620" w:hangingChars="450"/>
        <w:rPr>
          <w:rFonts w:ascii="黑体" w:hAnsi="黑体" w:eastAsia="黑体"/>
          <w:bCs/>
          <w:sz w:val="36"/>
          <w:szCs w:val="36"/>
          <w:u w:val="single"/>
        </w:rPr>
      </w:pPr>
      <w:r>
        <w:rPr>
          <w:rFonts w:hint="eastAsia" w:ascii="黑体" w:hAnsi="黑体" w:eastAsia="黑体"/>
          <w:bCs/>
          <w:sz w:val="36"/>
          <w:szCs w:val="36"/>
        </w:rPr>
        <w:t>申报</w:t>
      </w:r>
      <w:r>
        <w:rPr>
          <w:rFonts w:ascii="黑体" w:hAnsi="黑体" w:eastAsia="黑体"/>
          <w:bCs/>
          <w:sz w:val="36"/>
          <w:szCs w:val="36"/>
        </w:rPr>
        <w:t>学校</w:t>
      </w:r>
      <w:r>
        <w:rPr>
          <w:rFonts w:hint="eastAsia" w:ascii="黑体" w:hAnsi="黑体" w:eastAsia="黑体"/>
          <w:bCs/>
          <w:sz w:val="36"/>
          <w:szCs w:val="36"/>
        </w:rPr>
        <w:t xml:space="preserve"> </w:t>
      </w:r>
      <w:r>
        <w:rPr>
          <w:rFonts w:ascii="黑体" w:hAnsi="黑体" w:eastAsia="黑体"/>
          <w:bCs/>
          <w:sz w:val="36"/>
          <w:szCs w:val="36"/>
          <w:u w:val="single"/>
        </w:rPr>
        <w:t xml:space="preserve">                             </w:t>
      </w:r>
    </w:p>
    <w:p>
      <w:pPr>
        <w:widowControl/>
        <w:snapToGrid w:val="0"/>
        <w:spacing w:line="360" w:lineRule="auto"/>
        <w:ind w:left="2670" w:leftChars="500" w:right="630" w:rightChars="300" w:hanging="1620" w:hangingChars="450"/>
        <w:rPr>
          <w:rFonts w:ascii="黑体" w:hAnsi="黑体" w:eastAsia="黑体"/>
          <w:bCs/>
          <w:sz w:val="36"/>
          <w:szCs w:val="36"/>
          <w:u w:val="single"/>
        </w:rPr>
      </w:pPr>
      <w:r>
        <w:rPr>
          <w:rFonts w:ascii="黑体" w:hAnsi="黑体" w:eastAsia="黑体"/>
          <w:bCs/>
          <w:sz w:val="36"/>
          <w:szCs w:val="36"/>
        </w:rPr>
        <w:t>申报日期</w:t>
      </w:r>
      <w:r>
        <w:rPr>
          <w:rFonts w:hint="eastAsia" w:ascii="黑体" w:hAnsi="黑体" w:eastAsia="黑体"/>
          <w:bCs/>
          <w:sz w:val="36"/>
          <w:szCs w:val="36"/>
        </w:rPr>
        <w:t xml:space="preserve"> </w:t>
      </w:r>
      <w:r>
        <w:rPr>
          <w:rFonts w:ascii="黑体" w:hAnsi="黑体" w:eastAsia="黑体"/>
          <w:bCs/>
          <w:sz w:val="36"/>
          <w:szCs w:val="36"/>
          <w:u w:val="single"/>
        </w:rPr>
        <w:t xml:space="preserve">                             </w:t>
      </w:r>
    </w:p>
    <w:p>
      <w:pPr>
        <w:widowControl/>
        <w:snapToGrid w:val="0"/>
        <w:spacing w:line="480" w:lineRule="auto"/>
        <w:ind w:left="2670" w:leftChars="500" w:right="630" w:rightChars="300" w:hanging="1620" w:hangingChars="450"/>
        <w:rPr>
          <w:rFonts w:ascii="黑体" w:hAnsi="黑体" w:eastAsia="黑体"/>
          <w:bCs/>
          <w:sz w:val="36"/>
          <w:szCs w:val="36"/>
        </w:rPr>
      </w:pPr>
      <w:r>
        <w:rPr>
          <w:rFonts w:hint="eastAsia" w:ascii="黑体" w:hAnsi="黑体" w:eastAsia="黑体"/>
          <w:bCs/>
          <w:sz w:val="36"/>
          <w:szCs w:val="36"/>
        </w:rPr>
        <w:t xml:space="preserve">推荐单位 </w:t>
      </w:r>
      <w:r>
        <w:rPr>
          <w:rFonts w:ascii="黑体" w:hAnsi="黑体" w:eastAsia="黑体"/>
          <w:bCs/>
          <w:sz w:val="36"/>
          <w:szCs w:val="36"/>
          <w:u w:val="single"/>
        </w:rPr>
        <w:t xml:space="preserve">                             </w:t>
      </w:r>
    </w:p>
    <w:p>
      <w:pPr>
        <w:snapToGrid w:val="0"/>
        <w:spacing w:line="360" w:lineRule="auto"/>
        <w:jc w:val="center"/>
        <w:rPr>
          <w:rFonts w:hint="eastAsia" w:ascii="微软雅黑" w:hAnsi="微软雅黑" w:eastAsia="微软雅黑"/>
          <w:sz w:val="32"/>
          <w:szCs w:val="32"/>
        </w:rPr>
      </w:pPr>
    </w:p>
    <w:p>
      <w:pPr>
        <w:snapToGrid w:val="0"/>
        <w:spacing w:line="360" w:lineRule="auto"/>
        <w:jc w:val="center"/>
        <w:rPr>
          <w:rFonts w:ascii="微软雅黑" w:hAnsi="微软雅黑" w:eastAsia="微软雅黑"/>
          <w:sz w:val="32"/>
          <w:szCs w:val="32"/>
        </w:rPr>
      </w:pPr>
      <w:r>
        <w:rPr>
          <w:rFonts w:hint="eastAsia" w:ascii="微软雅黑" w:hAnsi="微软雅黑" w:eastAsia="微软雅黑"/>
          <w:sz w:val="32"/>
          <w:szCs w:val="32"/>
        </w:rPr>
        <w:t xml:space="preserve">安徽省教育厅 </w:t>
      </w:r>
      <w:r>
        <w:rPr>
          <w:rFonts w:ascii="微软雅黑" w:hAnsi="微软雅黑" w:eastAsia="微软雅黑"/>
          <w:sz w:val="32"/>
          <w:szCs w:val="32"/>
        </w:rPr>
        <w:t>制</w:t>
      </w:r>
    </w:p>
    <w:p>
      <w:pPr>
        <w:snapToGrid w:val="0"/>
        <w:spacing w:line="360" w:lineRule="auto"/>
        <w:jc w:val="center"/>
        <w:rPr>
          <w:rFonts w:ascii="微软雅黑" w:hAnsi="微软雅黑" w:eastAsia="微软雅黑"/>
          <w:sz w:val="32"/>
          <w:szCs w:val="32"/>
        </w:rPr>
      </w:pPr>
      <w:r>
        <w:rPr>
          <w:rFonts w:hint="eastAsia" w:ascii="微软雅黑" w:hAnsi="微软雅黑" w:eastAsia="微软雅黑"/>
          <w:sz w:val="32"/>
          <w:szCs w:val="32"/>
          <w:lang w:val="en-US" w:eastAsia="zh-CN"/>
        </w:rPr>
        <w:t>二〇二三</w:t>
      </w:r>
      <w:r>
        <w:rPr>
          <w:rFonts w:hint="eastAsia" w:ascii="微软雅黑" w:hAnsi="微软雅黑" w:eastAsia="微软雅黑"/>
          <w:sz w:val="32"/>
          <w:szCs w:val="32"/>
        </w:rPr>
        <w:t>年</w:t>
      </w:r>
      <w:r>
        <w:rPr>
          <w:rFonts w:hint="eastAsia" w:ascii="微软雅黑" w:hAnsi="微软雅黑" w:eastAsia="微软雅黑"/>
          <w:sz w:val="32"/>
          <w:szCs w:val="32"/>
          <w:lang w:val="en-US" w:eastAsia="zh-CN"/>
        </w:rPr>
        <w:t>十</w:t>
      </w:r>
      <w:r>
        <w:rPr>
          <w:rFonts w:ascii="微软雅黑" w:hAnsi="微软雅黑" w:eastAsia="微软雅黑"/>
          <w:sz w:val="32"/>
          <w:szCs w:val="32"/>
        </w:rPr>
        <w:t>月</w:t>
      </w:r>
    </w:p>
    <w:p>
      <w:pPr>
        <w:rPr>
          <w:rFonts w:ascii="微软雅黑" w:hAnsi="微软雅黑" w:eastAsia="微软雅黑"/>
          <w:sz w:val="32"/>
          <w:szCs w:val="32"/>
        </w:rPr>
      </w:pPr>
      <w:r>
        <w:rPr>
          <w:rFonts w:ascii="微软雅黑" w:hAnsi="微软雅黑" w:eastAsia="微软雅黑"/>
          <w:sz w:val="32"/>
          <w:szCs w:val="32"/>
        </w:rPr>
        <w:br w:type="page"/>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微软雅黑" w:hAnsi="微软雅黑" w:eastAsia="微软雅黑"/>
          <w:sz w:val="32"/>
          <w:szCs w:val="32"/>
        </w:rPr>
      </w:pPr>
    </w:p>
    <w:p>
      <w:pPr>
        <w:jc w:val="center"/>
        <w:outlineLvl w:val="1"/>
        <w:rPr>
          <w:rFonts w:ascii="宋体" w:hAnsi="宋体" w:eastAsia="宋体"/>
          <w:b/>
          <w:sz w:val="32"/>
          <w:szCs w:val="32"/>
        </w:rPr>
      </w:pPr>
      <w:r>
        <w:rPr>
          <w:rFonts w:ascii="宋体" w:hAnsi="宋体" w:eastAsia="宋体"/>
          <w:b/>
          <w:sz w:val="32"/>
          <w:szCs w:val="32"/>
        </w:rPr>
        <w:t xml:space="preserve">填 </w:t>
      </w:r>
      <w:r>
        <w:rPr>
          <w:rFonts w:hint="eastAsia" w:ascii="宋体" w:hAnsi="宋体" w:eastAsia="宋体"/>
          <w:b/>
          <w:sz w:val="32"/>
          <w:szCs w:val="32"/>
        </w:rPr>
        <w:t>报</w:t>
      </w:r>
      <w:r>
        <w:rPr>
          <w:rFonts w:ascii="宋体" w:hAnsi="宋体" w:eastAsia="宋体"/>
          <w:b/>
          <w:sz w:val="32"/>
          <w:szCs w:val="32"/>
        </w:rPr>
        <w:t xml:space="preserve"> 说 明</w:t>
      </w:r>
    </w:p>
    <w:p>
      <w:pPr>
        <w:ind w:left="0" w:leftChars="0" w:firstLine="638" w:firstLineChars="228"/>
        <w:rPr>
          <w:rFonts w:ascii="宋体" w:hAnsi="宋体" w:eastAsia="宋体"/>
          <w:sz w:val="28"/>
          <w:szCs w:val="28"/>
          <w:highlight w:val="none"/>
        </w:rPr>
      </w:pPr>
      <w:r>
        <w:rPr>
          <w:rFonts w:ascii="宋体" w:hAnsi="宋体" w:eastAsia="宋体"/>
          <w:sz w:val="28"/>
          <w:szCs w:val="28"/>
          <w:highlight w:val="none"/>
        </w:rPr>
        <w:t>一、请仔细阅读《</w:t>
      </w:r>
      <w:r>
        <w:rPr>
          <w:rFonts w:hint="eastAsia" w:ascii="宋体" w:hAnsi="宋体" w:eastAsia="宋体"/>
          <w:sz w:val="28"/>
          <w:szCs w:val="28"/>
          <w:highlight w:val="none"/>
        </w:rPr>
        <w:t>申报指南</w:t>
      </w:r>
      <w:r>
        <w:rPr>
          <w:rFonts w:ascii="宋体" w:hAnsi="宋体" w:eastAsia="宋体"/>
          <w:sz w:val="28"/>
          <w:szCs w:val="28"/>
          <w:highlight w:val="none"/>
        </w:rPr>
        <w:t>》和填</w:t>
      </w:r>
      <w:r>
        <w:rPr>
          <w:rFonts w:hint="eastAsia" w:ascii="宋体" w:hAnsi="宋体" w:eastAsia="宋体"/>
          <w:sz w:val="28"/>
          <w:szCs w:val="28"/>
          <w:highlight w:val="none"/>
        </w:rPr>
        <w:t>报</w:t>
      </w:r>
      <w:r>
        <w:rPr>
          <w:rFonts w:ascii="宋体" w:hAnsi="宋体" w:eastAsia="宋体"/>
          <w:sz w:val="28"/>
          <w:szCs w:val="28"/>
          <w:highlight w:val="none"/>
        </w:rPr>
        <w:t>说明，不得增删表格栏目，不按要求填写表格</w:t>
      </w:r>
      <w:r>
        <w:rPr>
          <w:rFonts w:hint="eastAsia" w:ascii="宋体" w:hAnsi="宋体" w:eastAsia="宋体"/>
          <w:sz w:val="28"/>
          <w:szCs w:val="28"/>
          <w:highlight w:val="none"/>
        </w:rPr>
        <w:t>形式</w:t>
      </w:r>
      <w:r>
        <w:rPr>
          <w:rFonts w:ascii="宋体" w:hAnsi="宋体" w:eastAsia="宋体"/>
          <w:sz w:val="28"/>
          <w:szCs w:val="28"/>
          <w:highlight w:val="none"/>
        </w:rPr>
        <w:t>审查不通过。</w:t>
      </w:r>
    </w:p>
    <w:p>
      <w:pPr>
        <w:ind w:left="0" w:leftChars="0" w:firstLine="638" w:firstLineChars="228"/>
        <w:rPr>
          <w:rFonts w:ascii="宋体" w:hAnsi="宋体" w:eastAsia="宋体"/>
          <w:sz w:val="28"/>
          <w:szCs w:val="28"/>
          <w:highlight w:val="none"/>
        </w:rPr>
      </w:pPr>
      <w:r>
        <w:rPr>
          <w:rFonts w:ascii="宋体" w:hAnsi="宋体" w:eastAsia="宋体"/>
          <w:sz w:val="28"/>
          <w:szCs w:val="28"/>
          <w:highlight w:val="none"/>
        </w:rPr>
        <w:t>二、本表格内容须逐项填写，不得空项，没有的填</w:t>
      </w:r>
      <w:r>
        <w:rPr>
          <w:rFonts w:hint="eastAsia" w:ascii="宋体" w:hAnsi="宋体" w:eastAsia="宋体"/>
          <w:sz w:val="28"/>
          <w:szCs w:val="28"/>
          <w:highlight w:val="none"/>
        </w:rPr>
        <w:t>“无”，不够可另附页。</w:t>
      </w:r>
    </w:p>
    <w:p>
      <w:pPr>
        <w:ind w:left="0" w:leftChars="0" w:firstLine="638" w:firstLineChars="228"/>
        <w:rPr>
          <w:rFonts w:hint="eastAsia" w:ascii="宋体" w:hAnsi="宋体" w:eastAsia="宋体"/>
          <w:sz w:val="28"/>
          <w:szCs w:val="28"/>
          <w:highlight w:val="none"/>
        </w:rPr>
      </w:pPr>
      <w:r>
        <w:rPr>
          <w:rFonts w:hint="eastAsia" w:ascii="宋体" w:hAnsi="宋体" w:eastAsia="宋体"/>
          <w:sz w:val="28"/>
          <w:szCs w:val="28"/>
          <w:highlight w:val="none"/>
          <w:lang w:val="en-US" w:eastAsia="zh-CN"/>
        </w:rPr>
        <w:t>三、</w:t>
      </w:r>
      <w:r>
        <w:rPr>
          <w:rFonts w:hint="eastAsia" w:ascii="宋体" w:hAnsi="宋体" w:eastAsia="宋体"/>
          <w:sz w:val="28"/>
          <w:szCs w:val="28"/>
          <w:highlight w:val="none"/>
        </w:rPr>
        <w:t>专业类代码指《普通高等学校本科专业目录（2020）》中的专业类代码（四位数字）。</w:t>
      </w:r>
    </w:p>
    <w:p>
      <w:pPr>
        <w:ind w:left="0" w:leftChars="0" w:firstLine="638" w:firstLineChars="228"/>
        <w:rPr>
          <w:rFonts w:hint="eastAsia" w:ascii="宋体" w:hAnsi="宋体" w:eastAsia="宋体"/>
          <w:sz w:val="28"/>
          <w:szCs w:val="28"/>
          <w:highlight w:val="none"/>
        </w:rPr>
      </w:pPr>
      <w:r>
        <w:rPr>
          <w:rFonts w:hint="eastAsia" w:ascii="宋体" w:hAnsi="宋体" w:eastAsia="宋体"/>
          <w:sz w:val="28"/>
          <w:szCs w:val="28"/>
          <w:highlight w:val="none"/>
          <w:lang w:val="en-US" w:eastAsia="zh-CN"/>
        </w:rPr>
        <w:t>四、</w:t>
      </w:r>
      <w:r>
        <w:rPr>
          <w:rFonts w:hint="eastAsia" w:ascii="宋体" w:hAnsi="宋体" w:eastAsia="宋体"/>
          <w:sz w:val="28"/>
          <w:szCs w:val="28"/>
          <w:highlight w:val="none"/>
        </w:rPr>
        <w:t>团队主要成员一般为近5年内讲授该课程教师。</w:t>
      </w:r>
    </w:p>
    <w:p>
      <w:pPr>
        <w:ind w:left="0" w:leftChars="0" w:firstLine="638" w:firstLineChars="228"/>
        <w:rPr>
          <w:rFonts w:hint="eastAsia" w:ascii="宋体" w:hAnsi="宋体" w:eastAsia="宋体"/>
          <w:sz w:val="28"/>
          <w:szCs w:val="28"/>
          <w:highlight w:val="none"/>
        </w:rPr>
      </w:pPr>
      <w:r>
        <w:rPr>
          <w:rFonts w:hint="eastAsia" w:ascii="宋体" w:hAnsi="宋体" w:eastAsia="宋体"/>
          <w:sz w:val="28"/>
          <w:szCs w:val="28"/>
          <w:highlight w:val="none"/>
          <w:lang w:val="en-US" w:eastAsia="zh-CN"/>
        </w:rPr>
        <w:t>五、</w:t>
      </w:r>
      <w:r>
        <w:rPr>
          <w:rFonts w:hint="eastAsia" w:ascii="宋体" w:hAnsi="宋体" w:eastAsia="宋体"/>
          <w:sz w:val="28"/>
          <w:szCs w:val="28"/>
          <w:highlight w:val="none"/>
        </w:rPr>
        <w:t>文中○为单选；□可多选。</w:t>
      </w:r>
    </w:p>
    <w:p>
      <w:pPr>
        <w:ind w:left="0" w:leftChars="0" w:firstLine="638" w:firstLineChars="228"/>
        <w:rPr>
          <w:rFonts w:ascii="宋体" w:hAnsi="宋体" w:eastAsia="宋体"/>
          <w:sz w:val="28"/>
          <w:szCs w:val="28"/>
          <w:highlight w:val="none"/>
        </w:rPr>
      </w:pPr>
      <w:r>
        <w:rPr>
          <w:rFonts w:hint="eastAsia" w:ascii="宋体" w:hAnsi="宋体" w:eastAsia="宋体"/>
          <w:sz w:val="28"/>
          <w:szCs w:val="28"/>
          <w:highlight w:val="none"/>
          <w:lang w:val="en-US" w:eastAsia="zh-CN"/>
        </w:rPr>
        <w:t>六</w:t>
      </w:r>
      <w:r>
        <w:rPr>
          <w:rFonts w:ascii="宋体" w:hAnsi="宋体" w:eastAsia="宋体"/>
          <w:sz w:val="28"/>
          <w:szCs w:val="28"/>
          <w:highlight w:val="none"/>
        </w:rPr>
        <w:t>、申报内容力求实事求是、真实可靠，文字表达严谨规范、简明扼要。</w:t>
      </w:r>
    </w:p>
    <w:p>
      <w:pPr>
        <w:ind w:left="0" w:leftChars="0" w:firstLine="638" w:firstLineChars="228"/>
        <w:rPr>
          <w:rFonts w:ascii="宋体" w:hAnsi="宋体" w:eastAsia="宋体"/>
          <w:sz w:val="28"/>
          <w:szCs w:val="28"/>
          <w:highlight w:val="none"/>
        </w:rPr>
      </w:pPr>
      <w:r>
        <w:rPr>
          <w:rFonts w:hint="eastAsia" w:ascii="宋体" w:hAnsi="宋体" w:eastAsia="宋体"/>
          <w:sz w:val="28"/>
          <w:szCs w:val="28"/>
          <w:highlight w:val="none"/>
          <w:lang w:val="en-US" w:eastAsia="zh-CN"/>
        </w:rPr>
        <w:t>七</w:t>
      </w:r>
      <w:r>
        <w:rPr>
          <w:rFonts w:hint="eastAsia" w:ascii="宋体" w:hAnsi="宋体" w:eastAsia="宋体"/>
          <w:sz w:val="28"/>
          <w:szCs w:val="28"/>
          <w:highlight w:val="none"/>
        </w:rPr>
        <w:t>、表格文本中外文名词第一次出现时，要写清全称和缩写，再次出现时可以使用缩写。</w:t>
      </w:r>
    </w:p>
    <w:p>
      <w:pPr>
        <w:spacing w:line="288" w:lineRule="auto"/>
        <w:ind w:left="0" w:leftChars="0" w:firstLine="638" w:firstLineChars="228"/>
        <w:jc w:val="left"/>
        <w:rPr>
          <w:rFonts w:ascii="仿宋" w:hAnsi="仿宋" w:eastAsia="仿宋"/>
          <w:sz w:val="32"/>
          <w:szCs w:val="32"/>
        </w:rPr>
      </w:pPr>
      <w:r>
        <w:rPr>
          <w:rFonts w:hint="eastAsia" w:ascii="宋体" w:hAnsi="宋体" w:eastAsia="宋体"/>
          <w:sz w:val="28"/>
          <w:szCs w:val="28"/>
          <w:highlight w:val="none"/>
          <w:lang w:val="en-US" w:eastAsia="zh-CN"/>
        </w:rPr>
        <w:t>八、</w:t>
      </w:r>
      <w:r>
        <w:rPr>
          <w:rFonts w:hint="eastAsia" w:ascii="宋体" w:hAnsi="宋体" w:eastAsia="宋体"/>
          <w:sz w:val="28"/>
          <w:szCs w:val="28"/>
          <w:highlight w:val="none"/>
        </w:rPr>
        <w:t>涉密课程或不能公开个人信息的涉密人员不得参与申报。</w:t>
      </w:r>
    </w:p>
    <w:p>
      <w:pPr>
        <w:pStyle w:val="15"/>
        <w:numPr>
          <w:ilvl w:val="255"/>
          <w:numId w:val="0"/>
        </w:numPr>
        <w:spacing w:after="0"/>
        <w:rPr>
          <w:rFonts w:hint="eastAsia"/>
          <w:color w:val="auto"/>
        </w:rPr>
        <w:sectPr>
          <w:pgSz w:w="11906" w:h="16838"/>
          <w:pgMar w:top="1440" w:right="1800" w:bottom="1440" w:left="1800" w:header="851" w:footer="992" w:gutter="0"/>
          <w:pgNumType w:start="1"/>
          <w:cols w:space="425" w:num="1"/>
          <w:docGrid w:type="lines" w:linePitch="312" w:charSpace="0"/>
        </w:sectPr>
      </w:pPr>
    </w:p>
    <w:p>
      <w:pPr>
        <w:pStyle w:val="15"/>
        <w:numPr>
          <w:ilvl w:val="255"/>
          <w:numId w:val="0"/>
        </w:numPr>
        <w:spacing w:after="0"/>
        <w:rPr>
          <w:color w:val="auto"/>
        </w:rPr>
      </w:pPr>
      <w:r>
        <w:rPr>
          <w:rFonts w:hint="eastAsia"/>
          <w:color w:val="auto"/>
        </w:rPr>
        <w:t>1.</w:t>
      </w:r>
      <w:r>
        <w:rPr>
          <w:color w:val="auto"/>
        </w:rPr>
        <w:t>基本情况</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3370"/>
        <w:gridCol w:w="1711"/>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实验名称</w:t>
            </w:r>
          </w:p>
        </w:tc>
        <w:tc>
          <w:tcPr>
            <w:tcW w:w="3370" w:type="dxa"/>
            <w:shd w:val="clear" w:color="auto" w:fill="auto"/>
            <w:vAlign w:val="center"/>
          </w:tcPr>
          <w:p>
            <w:pPr>
              <w:rPr>
                <w:rFonts w:ascii="仿宋_GB2312" w:hAnsi="黑体" w:eastAsia="仿宋_GB2312"/>
                <w:kern w:val="0"/>
                <w:sz w:val="24"/>
                <w:szCs w:val="24"/>
              </w:rPr>
            </w:pPr>
          </w:p>
        </w:tc>
        <w:tc>
          <w:tcPr>
            <w:tcW w:w="1711" w:type="dxa"/>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是否曾被推荐</w:t>
            </w:r>
          </w:p>
        </w:tc>
        <w:tc>
          <w:tcPr>
            <w:tcW w:w="1541"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cs="黑体"/>
                <w:sz w:val="24"/>
                <w:szCs w:val="24"/>
              </w:rPr>
              <w:t>是</w:t>
            </w:r>
            <w:r>
              <w:rPr>
                <w:rFonts w:hint="eastAsia" w:ascii="仿宋_GB2312" w:eastAsia="仿宋_GB2312" w:hAnsiTheme="majorEastAsia"/>
                <w:sz w:val="24"/>
                <w:szCs w:val="24"/>
              </w:rPr>
              <w:t>○</w:t>
            </w:r>
            <w:r>
              <w:rPr>
                <w:rFonts w:hint="eastAsia" w:ascii="仿宋_GB2312" w:hAnsi="黑体" w:eastAsia="仿宋_GB2312" w:cs="黑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实验所属课程(可填多个)</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性质</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独立实验课 </w:t>
            </w:r>
            <w:r>
              <w:rPr>
                <w:rFonts w:hint="eastAsia" w:ascii="仿宋_GB2312" w:eastAsia="仿宋_GB2312" w:hAnsiTheme="majorEastAsia"/>
                <w:sz w:val="24"/>
                <w:szCs w:val="24"/>
              </w:rPr>
              <w:t>○</w:t>
            </w:r>
            <w:r>
              <w:rPr>
                <w:rFonts w:hint="eastAsia" w:ascii="仿宋_GB2312" w:hAnsi="黑体" w:eastAsia="仿宋_GB2312"/>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实验对应专业</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实验类型</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基础练习型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综合设计型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研究探索型 </w:t>
            </w:r>
            <w:r>
              <w:rPr>
                <w:rFonts w:hint="eastAsia" w:ascii="仿宋_GB2312" w:eastAsia="仿宋_GB2312" w:hAnsiTheme="majorEastAsia"/>
                <w:sz w:val="24"/>
                <w:szCs w:val="24"/>
              </w:rPr>
              <w:t>○</w:t>
            </w:r>
            <w:r>
              <w:rPr>
                <w:rFonts w:hint="eastAsia" w:ascii="仿宋_GB2312" w:hAnsi="黑体" w:eastAsia="仿宋_GB2312"/>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□高危或极端环境 □高成本、高消耗 □不可逆操作</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实验语言</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  </w:t>
            </w:r>
          </w:p>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中文+外文字幕（语种） </w:t>
            </w:r>
            <w:r>
              <w:rPr>
                <w:rFonts w:hint="eastAsia" w:ascii="仿宋_GB2312" w:eastAsia="仿宋_GB2312" w:hAnsiTheme="majorEastAsia"/>
                <w:sz w:val="24"/>
                <w:szCs w:val="24"/>
              </w:rPr>
              <w:t>○</w:t>
            </w:r>
            <w:r>
              <w:rPr>
                <w:rFonts w:hint="eastAsia" w:ascii="仿宋_GB2312" w:hAnsi="黑体" w:eastAsia="仿宋_GB2312"/>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实验已开设期次</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共   次：</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6622" w:type="dxa"/>
            <w:gridSpan w:val="3"/>
            <w:shd w:val="clear" w:color="auto" w:fill="auto"/>
            <w:vAlign w:val="center"/>
          </w:tcPr>
          <w:p>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（要求填写标准URL格式的实验入口网页，不允许仅为文件下载链接）</w:t>
            </w:r>
          </w:p>
        </w:tc>
      </w:tr>
    </w:tbl>
    <w:p>
      <w:pPr>
        <w:spacing w:before="260" w:line="416" w:lineRule="auto"/>
        <w:jc w:val="left"/>
        <w:rPr>
          <w:rFonts w:ascii="仿宋_GB2312" w:hAnsi="黑体" w:eastAsia="仿宋_GB2312" w:cs="Times New Roman"/>
          <w:sz w:val="28"/>
        </w:rPr>
      </w:pPr>
      <w:r>
        <w:rPr>
          <w:rFonts w:hint="eastAsia" w:ascii="黑体" w:hAnsi="黑体" w:eastAsia="黑体" w:cs="Times New Roman"/>
          <w:sz w:val="28"/>
        </w:rPr>
        <w:t>2.教学服务团</w:t>
      </w:r>
      <w:r>
        <w:rPr>
          <w:rFonts w:hint="eastAsia" w:ascii="黑体" w:hAnsi="黑体" w:eastAsia="黑体" w:cs="黑体"/>
          <w:sz w:val="28"/>
        </w:rPr>
        <w:t>队情况</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120"/>
        <w:gridCol w:w="686"/>
        <w:gridCol w:w="675"/>
        <w:gridCol w:w="94"/>
        <w:gridCol w:w="725"/>
        <w:gridCol w:w="775"/>
        <w:gridCol w:w="625"/>
        <w:gridCol w:w="600"/>
        <w:gridCol w:w="338"/>
        <w:gridCol w:w="85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2-1 团队主要成员（含负责人，总人数限5人以内）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90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806"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769"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72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77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职称</w:t>
            </w:r>
          </w:p>
        </w:tc>
        <w:tc>
          <w:tcPr>
            <w:tcW w:w="1225"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118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电子邮箱</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5</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suppressAutoHyphens/>
              <w:spacing w:line="288" w:lineRule="auto"/>
              <w:ind w:right="-692"/>
              <w:jc w:val="center"/>
              <w:rPr>
                <w:rFonts w:ascii="黑体" w:hAnsi="黑体" w:eastAsia="黑体"/>
                <w:bCs/>
                <w:sz w:val="24"/>
                <w:szCs w:val="24"/>
              </w:rPr>
            </w:pPr>
            <w:r>
              <w:rPr>
                <w:rFonts w:hint="eastAsia" w:ascii="黑体" w:hAnsi="黑体" w:eastAsia="黑体"/>
                <w:bCs/>
                <w:sz w:val="24"/>
                <w:szCs w:val="24"/>
              </w:rPr>
              <w:t>2-2 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1020"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1361"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2219" w:type="dxa"/>
            <w:gridSpan w:val="4"/>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93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850" w:type="dxa"/>
            <w:vAlign w:val="center"/>
          </w:tcPr>
          <w:p>
            <w:pPr>
              <w:jc w:val="center"/>
              <w:rPr>
                <w:rFonts w:ascii="仿宋_GB2312" w:eastAsia="仿宋_GB2312"/>
              </w:rPr>
            </w:pPr>
            <w:r>
              <w:rPr>
                <w:rFonts w:hint="eastAsia" w:ascii="仿宋_GB2312" w:hAnsi="黑体" w:eastAsia="仿宋_GB2312"/>
                <w:bCs/>
                <w:sz w:val="24"/>
                <w:szCs w:val="24"/>
              </w:rPr>
              <w:t>职称</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 xml:space="preserve">团队总人数：  人 其中高校人员数量：  </w:t>
            </w:r>
            <w:bookmarkStart w:id="0" w:name="_GoBack"/>
            <w:bookmarkEnd w:id="0"/>
            <w:r>
              <w:rPr>
                <w:rFonts w:hint="eastAsia" w:ascii="仿宋_GB2312" w:hAnsi="黑体" w:eastAsia="仿宋_GB2312"/>
                <w:bCs/>
                <w:sz w:val="24"/>
                <w:szCs w:val="24"/>
              </w:rPr>
              <w:t>人 企业人员数量：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2-3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（近5年来承担该实验教学任务情况，以及负责人开展教学研究、学术研究、获</w:t>
            </w:r>
          </w:p>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得教学奖励的情况）</w:t>
            </w: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tc>
      </w:tr>
    </w:tbl>
    <w:p>
      <w:pPr>
        <w:tabs>
          <w:tab w:val="left" w:pos="2219"/>
        </w:tabs>
        <w:suppressAutoHyphens/>
        <w:spacing w:line="288" w:lineRule="auto"/>
        <w:rPr>
          <w:rFonts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r>
        <w:rPr>
          <w:rFonts w:ascii="Times New Roman" w:hAnsi="Times New Roman" w:eastAsia="仿宋_GB2312"/>
          <w:sz w:val="24"/>
          <w:szCs w:val="24"/>
        </w:rPr>
        <w:br w:type="page"/>
      </w:r>
      <w:r>
        <w:rPr>
          <w:rFonts w:hint="eastAsia" w:ascii="黑体" w:hAnsi="黑体" w:eastAsia="黑体" w:cs="Times New Roman"/>
          <w:sz w:val="28"/>
        </w:rPr>
        <w:t>3.实验描述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72" w:type="dxa"/>
            <w:tcBorders>
              <w:bottom w:val="single" w:color="auto" w:sz="4" w:space="0"/>
            </w:tcBorders>
          </w:tcPr>
          <w:p>
            <w:pPr>
              <w:spacing w:line="288" w:lineRule="auto"/>
              <w:jc w:val="left"/>
              <w:rPr>
                <w:rFonts w:ascii="仿宋_GB2312" w:hAnsi="楷体" w:eastAsia="仿宋_GB2312"/>
                <w:sz w:val="24"/>
                <w:szCs w:val="24"/>
              </w:rPr>
            </w:pPr>
            <w:r>
              <w:rPr>
                <w:rFonts w:hint="eastAsia" w:ascii="黑体" w:hAnsi="黑体" w:eastAsia="黑体"/>
                <w:sz w:val="24"/>
                <w:szCs w:val="24"/>
              </w:rPr>
              <w:t>3-1实验简介</w:t>
            </w:r>
            <w:r>
              <w:rPr>
                <w:rFonts w:hint="eastAsia" w:ascii="仿宋_GB2312" w:hAnsi="Times New Roman" w:eastAsia="仿宋_GB2312"/>
                <w:sz w:val="24"/>
                <w:szCs w:val="24"/>
              </w:rPr>
              <w:t>（实验的必要性及实用性，教学设计的合理性，实验系统的先进性）</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仿宋_GB2312" w:hAnsi="黑体" w:eastAsia="仿宋_GB2312"/>
                <w:sz w:val="24"/>
                <w:szCs w:val="24"/>
              </w:rPr>
            </w:pPr>
            <w:r>
              <w:rPr>
                <w:rFonts w:hint="eastAsia" w:ascii="黑体" w:hAnsi="黑体" w:eastAsia="黑体"/>
                <w:sz w:val="24"/>
                <w:szCs w:val="24"/>
              </w:rPr>
              <w:t>3-2实验教学目标</w:t>
            </w:r>
            <w:r>
              <w:rPr>
                <w:rFonts w:hint="eastAsia" w:ascii="仿宋_GB2312" w:hAnsi="Times New Roman" w:eastAsia="仿宋_GB2312"/>
                <w:sz w:val="24"/>
                <w:szCs w:val="24"/>
              </w:rPr>
              <w:t>（</w:t>
            </w:r>
            <w:r>
              <w:rPr>
                <w:rFonts w:hint="eastAsia" w:ascii="仿宋_GB2312" w:hAnsi="仿宋_GB2312" w:eastAsia="仿宋_GB2312" w:cs="仿宋_GB2312"/>
                <w:sz w:val="24"/>
                <w:szCs w:val="24"/>
              </w:rPr>
              <w:t>实验后应该达到的知识、能力水平</w:t>
            </w:r>
            <w:r>
              <w:rPr>
                <w:rFonts w:hint="eastAsia" w:ascii="仿宋_GB2312" w:hAnsi="Times New Roman" w:eastAsia="仿宋_GB2312"/>
                <w:sz w:val="24"/>
                <w:szCs w:val="24"/>
              </w:rPr>
              <w:t>）</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3-3实验课时</w:t>
            </w:r>
          </w:p>
          <w:p>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 xml:space="preserve">（1）实验所属课程课时：  学时  </w:t>
            </w:r>
          </w:p>
          <w:p>
            <w:pPr>
              <w:spacing w:line="560" w:lineRule="exact"/>
              <w:jc w:val="left"/>
              <w:rPr>
                <w:rFonts w:ascii="仿宋_GB2312" w:hAnsi="黑体" w:eastAsia="仿宋_GB2312"/>
                <w:sz w:val="24"/>
                <w:szCs w:val="24"/>
              </w:rPr>
            </w:pPr>
            <w:r>
              <w:rPr>
                <w:rFonts w:hint="eastAsia" w:ascii="仿宋_GB2312" w:hAnsi="Times New Roman" w:eastAsia="仿宋_GB2312"/>
                <w:sz w:val="24"/>
                <w:szCs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3-4实验原理</w:t>
            </w:r>
          </w:p>
          <w:p>
            <w:pPr>
              <w:spacing w:line="288" w:lineRule="auto"/>
              <w:jc w:val="left"/>
              <w:rPr>
                <w:rFonts w:ascii="仿宋_GB2312" w:hAnsi="黑体" w:eastAsia="仿宋_GB2312"/>
                <w:sz w:val="24"/>
                <w:szCs w:val="24"/>
              </w:rPr>
            </w:pPr>
            <w:r>
              <w:rPr>
                <w:rFonts w:hint="eastAsia" w:ascii="仿宋_GB2312" w:hAnsi="黑体" w:eastAsia="仿宋_GB2312"/>
                <w:sz w:val="24"/>
                <w:szCs w:val="24"/>
              </w:rPr>
              <w:t>（1）实验原理</w:t>
            </w:r>
            <w:r>
              <w:rPr>
                <w:rFonts w:hint="eastAsia" w:ascii="仿宋_GB2312" w:hAnsi="Times New Roman" w:eastAsia="仿宋_GB2312"/>
                <w:sz w:val="24"/>
                <w:szCs w:val="24"/>
              </w:rPr>
              <w:t>(限1000字以内)</w:t>
            </w: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 xml:space="preserve">知识点：共  </w:t>
            </w:r>
            <w:r>
              <w:rPr>
                <w:rFonts w:hint="eastAsia" w:ascii="仿宋_GB2312" w:hAnsi="黑体" w:eastAsia="仿宋_GB2312"/>
                <w:bCs/>
                <w:sz w:val="24"/>
                <w:szCs w:val="24"/>
              </w:rPr>
              <w:t>个</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（对系统或对象的仿真模型体现的客观结构、功能及其运动规律的实验场景进行如实描述，限500字以内）</w:t>
            </w: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3-5实验教学过程与实验方法</w:t>
            </w:r>
          </w:p>
          <w:p>
            <w:pPr>
              <w:spacing w:line="288" w:lineRule="auto"/>
              <w:jc w:val="left"/>
              <w:rPr>
                <w:rFonts w:ascii="仿宋_GB2312" w:hAnsi="黑体"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tcPr>
          <w:p>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操作步骤应反映实质性实验交互，系统加载之类的步骤不</w:t>
            </w:r>
            <w:r>
              <w:rPr>
                <w:rFonts w:hint="eastAsia" w:ascii="Times New Roman" w:hAnsi="Times New Roman" w:eastAsia="仿宋_GB2312"/>
                <w:sz w:val="24"/>
                <w:szCs w:val="24"/>
              </w:rPr>
              <w:t>计入在内）</w:t>
            </w:r>
          </w:p>
          <w:p>
            <w:pPr>
              <w:pStyle w:val="14"/>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8"/>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实验报告</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4"/>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pStyle w:val="14"/>
              <w:spacing w:line="288" w:lineRule="auto"/>
              <w:ind w:left="72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3-7实验结果与结论</w:t>
            </w:r>
            <w:r>
              <w:rPr>
                <w:rFonts w:hint="eastAsia" w:ascii="仿宋_GB2312" w:hAnsi="Times New Roman" w:eastAsia="仿宋_GB2312"/>
                <w:sz w:val="24"/>
                <w:szCs w:val="24"/>
              </w:rPr>
              <w:t>（说明在不同的实验条件和操作下可能产生的实验结果与结论）</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3-8面向学生要求</w:t>
            </w: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14"/>
              <w:spacing w:line="288" w:lineRule="auto"/>
              <w:ind w:left="720" w:firstLine="0" w:firstLineChars="0"/>
              <w:jc w:val="left"/>
              <w:rPr>
                <w:rFonts w:ascii="仿宋_GB2312" w:hAnsi="Times New Roman" w:eastAsia="仿宋_GB2312"/>
                <w:sz w:val="24"/>
                <w:szCs w:val="24"/>
              </w:rPr>
            </w:pP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3-9实验应用及共享情况</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（1）本校上线时间 ：  年  月  日 （</w:t>
            </w:r>
            <w:r>
              <w:rPr>
                <w:rFonts w:ascii="Times New Roman" w:hAnsi="Times New Roman" w:eastAsia="仿宋_GB2312"/>
                <w:sz w:val="24"/>
                <w:szCs w:val="24"/>
              </w:rPr>
              <w:t>上传</w:t>
            </w:r>
            <w:r>
              <w:rPr>
                <w:rFonts w:hint="eastAsia" w:ascii="Times New Roman" w:hAnsi="Times New Roman" w:eastAsia="仿宋_GB2312"/>
                <w:sz w:val="24"/>
                <w:szCs w:val="24"/>
              </w:rPr>
              <w:t>系统</w:t>
            </w:r>
            <w:r>
              <w:rPr>
                <w:rFonts w:ascii="Times New Roman" w:hAnsi="Times New Roman" w:eastAsia="仿宋_GB2312"/>
                <w:sz w:val="24"/>
                <w:szCs w:val="24"/>
              </w:rPr>
              <w:t>日志</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（2）已服务过的学生人数：本校  人，</w:t>
            </w:r>
            <w:r>
              <w:rPr>
                <w:rFonts w:ascii="Times New Roman" w:hAnsi="Times New Roman" w:eastAsia="仿宋_GB2312"/>
                <w:sz w:val="24"/>
                <w:szCs w:val="24"/>
              </w:rPr>
              <w:t>外校</w:t>
            </w:r>
            <w:r>
              <w:rPr>
                <w:rFonts w:hint="eastAsia" w:ascii="Times New Roman" w:hAnsi="Times New Roman" w:eastAsia="仿宋_GB2312"/>
                <w:sz w:val="24"/>
                <w:szCs w:val="24"/>
              </w:rPr>
              <w:t xml:space="preserve">  人</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（3）附所属课程教学计划或授课提纲并</w:t>
            </w:r>
            <w:r>
              <w:rPr>
                <w:rFonts w:ascii="Times New Roman" w:hAnsi="Times New Roman" w:eastAsia="仿宋_GB2312"/>
                <w:sz w:val="24"/>
                <w:szCs w:val="24"/>
              </w:rPr>
              <w:t>填写</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纳入</w:t>
            </w:r>
            <w:r>
              <w:rPr>
                <w:rFonts w:ascii="Times New Roman" w:hAnsi="Times New Roman" w:eastAsia="仿宋_GB2312"/>
                <w:sz w:val="24"/>
                <w:szCs w:val="24"/>
              </w:rPr>
              <w:t>教学计划的专业数</w:t>
            </w:r>
            <w:r>
              <w:rPr>
                <w:rFonts w:hint="eastAsia" w:ascii="Times New Roman" w:hAnsi="Times New Roman" w:eastAsia="仿宋_GB2312"/>
                <w:sz w:val="24"/>
                <w:szCs w:val="24"/>
              </w:rPr>
              <w:t>：   ，</w:t>
            </w:r>
            <w:r>
              <w:rPr>
                <w:rFonts w:ascii="Times New Roman" w:hAnsi="Times New Roman" w:eastAsia="仿宋_GB2312"/>
                <w:sz w:val="24"/>
                <w:szCs w:val="24"/>
              </w:rPr>
              <w:t>具体</w:t>
            </w:r>
            <w:r>
              <w:rPr>
                <w:rFonts w:hint="eastAsia" w:ascii="Times New Roman" w:hAnsi="Times New Roman" w:eastAsia="仿宋_GB2312"/>
                <w:sz w:val="24"/>
                <w:szCs w:val="24"/>
              </w:rPr>
              <w:t>专业：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教学</w:t>
            </w:r>
            <w:r>
              <w:rPr>
                <w:rFonts w:ascii="Times New Roman" w:hAnsi="Times New Roman" w:eastAsia="仿宋_GB2312"/>
                <w:sz w:val="24"/>
                <w:szCs w:val="24"/>
              </w:rPr>
              <w:t>周期</w:t>
            </w:r>
            <w:r>
              <w:rPr>
                <w:rFonts w:hint="eastAsia" w:ascii="Times New Roman" w:hAnsi="Times New Roman" w:eastAsia="仿宋_GB2312"/>
                <w:sz w:val="24"/>
                <w:szCs w:val="24"/>
              </w:rPr>
              <w:t>：   ，</w:t>
            </w:r>
            <w:r>
              <w:rPr>
                <w:rFonts w:ascii="Times New Roman" w:hAnsi="Times New Roman" w:eastAsia="仿宋_GB2312"/>
                <w:sz w:val="24"/>
                <w:szCs w:val="24"/>
              </w:rPr>
              <w:t>学习人数</w:t>
            </w:r>
            <w:r>
              <w:rPr>
                <w:rFonts w:hint="eastAsia" w:ascii="Times New Roman" w:hAnsi="Times New Roman" w:eastAsia="仿宋_GB2312"/>
                <w:sz w:val="24"/>
                <w:szCs w:val="24"/>
              </w:rPr>
              <w:t xml:space="preserve">：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（4）是否面向社会提供服务：○是  ○否</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（5）社会开放时间：   年   月   日</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（6）已服务过</w:t>
            </w:r>
            <w:r>
              <w:rPr>
                <w:rFonts w:ascii="Times New Roman" w:hAnsi="Times New Roman" w:eastAsia="仿宋_GB2312"/>
                <w:sz w:val="24"/>
                <w:szCs w:val="24"/>
              </w:rPr>
              <w:t>的社会</w:t>
            </w:r>
            <w:r>
              <w:rPr>
                <w:rFonts w:hint="eastAsia" w:ascii="Times New Roman" w:hAnsi="Times New Roman" w:eastAsia="仿宋_GB2312"/>
                <w:sz w:val="24"/>
                <w:szCs w:val="24"/>
              </w:rPr>
              <w:t>学习</w:t>
            </w:r>
            <w:r>
              <w:rPr>
                <w:rFonts w:ascii="Times New Roman" w:hAnsi="Times New Roman" w:eastAsia="仿宋_GB2312"/>
                <w:sz w:val="24"/>
                <w:szCs w:val="24"/>
              </w:rPr>
              <w:t>者</w:t>
            </w:r>
            <w:r>
              <w:rPr>
                <w:rFonts w:hint="eastAsia" w:ascii="Times New Roman" w:hAnsi="Times New Roman" w:eastAsia="仿宋_GB2312"/>
                <w:sz w:val="24"/>
                <w:szCs w:val="24"/>
              </w:rPr>
              <w:t>人数： 人</w:t>
            </w:r>
          </w:p>
        </w:tc>
      </w:tr>
    </w:tbl>
    <w:p>
      <w:pPr>
        <w:spacing w:before="260" w:line="416" w:lineRule="auto"/>
        <w:jc w:val="left"/>
        <w:rPr>
          <w:rFonts w:ascii="黑体" w:hAnsi="黑体" w:eastAsia="黑体" w:cs="Times New Roman"/>
          <w:bCs/>
          <w:sz w:val="28"/>
        </w:rPr>
      </w:pPr>
      <w:r>
        <w:rPr>
          <w:rFonts w:hint="eastAsia" w:ascii="黑体" w:hAnsi="黑体" w:eastAsia="黑体" w:cs="Times New Roman"/>
          <w:bCs/>
          <w:sz w:val="28"/>
        </w:rPr>
        <w:t>4.实验教学特色</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（该虚拟仿真实验教学课程的实验</w:t>
            </w:r>
            <w:r>
              <w:rPr>
                <w:rFonts w:ascii="Times New Roman" w:hAnsi="Times New Roman" w:eastAsia="仿宋_GB2312"/>
                <w:sz w:val="24"/>
                <w:szCs w:val="24"/>
              </w:rPr>
              <w:t>设计、</w:t>
            </w:r>
            <w:r>
              <w:rPr>
                <w:rFonts w:hint="eastAsia" w:ascii="Times New Roman" w:hAnsi="Times New Roman" w:eastAsia="仿宋_GB2312"/>
                <w:sz w:val="24"/>
                <w:szCs w:val="24"/>
              </w:rPr>
              <w:t>教学方法、评价体系等方面</w:t>
            </w:r>
            <w:r>
              <w:rPr>
                <w:rFonts w:ascii="Times New Roman" w:hAnsi="Times New Roman" w:eastAsia="仿宋_GB2312"/>
                <w:sz w:val="24"/>
                <w:szCs w:val="24"/>
              </w:rPr>
              <w:t>的特色</w:t>
            </w:r>
            <w:r>
              <w:rPr>
                <w:rFonts w:hint="eastAsia" w:ascii="Times New Roman" w:hAnsi="Times New Roman" w:eastAsia="仿宋_GB2312"/>
                <w:sz w:val="24"/>
                <w:szCs w:val="24"/>
              </w:rPr>
              <w:t>，限800字以内）</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spacing w:line="560" w:lineRule="exact"/>
              <w:jc w:val="left"/>
              <w:rPr>
                <w:rFonts w:ascii="仿宋" w:hAnsi="仿宋" w:eastAsia="仿宋"/>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5.实验教学在线支持与服务</w:t>
      </w:r>
    </w:p>
    <w:tbl>
      <w:tblPr>
        <w:tblStyle w:val="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68" w:type="dxa"/>
          </w:tcPr>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教学</w:t>
            </w:r>
            <w:r>
              <w:rPr>
                <w:rFonts w:hint="eastAsia" w:ascii="Times New Roman" w:hAnsi="Times New Roman" w:eastAsia="仿宋_GB2312"/>
                <w:sz w:val="24"/>
                <w:szCs w:val="24"/>
              </w:rPr>
              <w:t>指导资源：</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教学</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教学视频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电子教材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课程</w:t>
            </w:r>
            <w:r>
              <w:rPr>
                <w:rFonts w:ascii="Times New Roman" w:hAnsi="Times New Roman" w:eastAsia="仿宋_GB2312"/>
                <w:sz w:val="24"/>
                <w:szCs w:val="24"/>
              </w:rPr>
              <w:t>教案</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课件（演示文稿）</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（2）实验指导</w:t>
            </w:r>
            <w:r>
              <w:rPr>
                <w:rFonts w:ascii="Times New Roman" w:hAnsi="Times New Roman" w:eastAsia="仿宋_GB2312"/>
                <w:sz w:val="24"/>
                <w:szCs w:val="24"/>
              </w:rPr>
              <w:t>资源</w:t>
            </w:r>
            <w:r>
              <w:rPr>
                <w:rFonts w:hint="eastAsia" w:ascii="Times New Roman" w:hAnsi="Times New Roman" w:eastAsia="仿宋_GB2312"/>
                <w:sz w:val="24"/>
                <w:szCs w:val="24"/>
              </w:rPr>
              <w:t>：</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操作视频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知识</w:t>
            </w:r>
            <w:r>
              <w:rPr>
                <w:rFonts w:ascii="Times New Roman" w:hAnsi="Times New Roman" w:eastAsia="仿宋_GB2312"/>
                <w:sz w:val="24"/>
                <w:szCs w:val="24"/>
              </w:rPr>
              <w:t>点</w:t>
            </w:r>
            <w:r>
              <w:rPr>
                <w:rFonts w:hint="eastAsia" w:ascii="Times New Roman" w:hAnsi="Times New Roman" w:eastAsia="仿宋_GB2312"/>
                <w:sz w:val="24"/>
                <w:szCs w:val="24"/>
              </w:rPr>
              <w:t>课件</w:t>
            </w:r>
            <w:r>
              <w:rPr>
                <w:rFonts w:ascii="Times New Roman" w:hAnsi="Times New Roman" w:eastAsia="仿宋_GB2312"/>
                <w:sz w:val="24"/>
                <w:szCs w:val="24"/>
              </w:rPr>
              <w:t xml:space="preserve">库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习题库</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测试卷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考试系统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（3）在线</w:t>
            </w:r>
            <w:r>
              <w:rPr>
                <w:rFonts w:ascii="Times New Roman" w:hAnsi="Times New Roman" w:eastAsia="仿宋_GB2312"/>
                <w:sz w:val="24"/>
                <w:szCs w:val="24"/>
              </w:rPr>
              <w:t>教</w:t>
            </w:r>
            <w:r>
              <w:rPr>
                <w:rFonts w:hint="eastAsia" w:ascii="Times New Roman" w:hAnsi="Times New Roman" w:eastAsia="仿宋_GB2312"/>
                <w:sz w:val="24"/>
                <w:szCs w:val="24"/>
              </w:rPr>
              <w:t>学</w:t>
            </w:r>
            <w:r>
              <w:rPr>
                <w:rFonts w:ascii="Times New Roman" w:hAnsi="Times New Roman" w:eastAsia="仿宋_GB2312"/>
                <w:sz w:val="24"/>
                <w:szCs w:val="24"/>
              </w:rPr>
              <w:t>支持方式：</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热线</w:t>
            </w:r>
            <w:r>
              <w:rPr>
                <w:rFonts w:ascii="Times New Roman" w:hAnsi="Times New Roman" w:eastAsia="仿宋_GB2312"/>
                <w:sz w:val="24"/>
                <w:szCs w:val="24"/>
              </w:rPr>
              <w:t>电话</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系统即时通讯</w:t>
            </w:r>
            <w:r>
              <w:rPr>
                <w:rFonts w:hint="eastAsia" w:ascii="Times New Roman" w:hAnsi="Times New Roman" w:eastAsia="仿宋_GB2312"/>
                <w:sz w:val="24"/>
                <w:szCs w:val="24"/>
              </w:rPr>
              <w:t xml:space="preserve">工具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论坛 </w:t>
            </w:r>
          </w:p>
          <w:p>
            <w:pPr>
              <w:numPr>
                <w:ilvl w:val="255"/>
                <w:numId w:val="0"/>
              </w:numPr>
              <w:spacing w:before="156" w:beforeLines="50" w:line="360" w:lineRule="auto"/>
              <w:ind w:firstLine="2760" w:firstLineChars="11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支持</w:t>
            </w:r>
            <w:r>
              <w:rPr>
                <w:rFonts w:ascii="Times New Roman" w:hAnsi="Times New Roman" w:eastAsia="仿宋_GB2312"/>
                <w:sz w:val="24"/>
                <w:szCs w:val="24"/>
              </w:rPr>
              <w:t xml:space="preserve">与服务群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（4）  名提供在线</w:t>
            </w:r>
            <w:r>
              <w:rPr>
                <w:rFonts w:ascii="Times New Roman" w:hAnsi="Times New Roman" w:eastAsia="仿宋_GB2312"/>
                <w:sz w:val="24"/>
                <w:szCs w:val="24"/>
              </w:rPr>
              <w:t>教</w:t>
            </w:r>
            <w:r>
              <w:rPr>
                <w:rFonts w:hint="eastAsia" w:ascii="Times New Roman" w:hAnsi="Times New Roman" w:eastAsia="仿宋_GB2312"/>
                <w:sz w:val="24"/>
                <w:szCs w:val="24"/>
              </w:rPr>
              <w:t>学服务的团队成员；  名提供在线</w:t>
            </w:r>
            <w:r>
              <w:rPr>
                <w:rFonts w:ascii="Times New Roman" w:hAnsi="Times New Roman" w:eastAsia="仿宋_GB2312"/>
                <w:sz w:val="24"/>
                <w:szCs w:val="24"/>
              </w:rPr>
              <w:t>技术</w:t>
            </w:r>
            <w:r>
              <w:rPr>
                <w:rFonts w:hint="eastAsia" w:ascii="Times New Roman" w:hAnsi="Times New Roman" w:eastAsia="仿宋_GB2312"/>
                <w:sz w:val="24"/>
                <w:szCs w:val="24"/>
              </w:rPr>
              <w:t>支持的</w:t>
            </w:r>
            <w:r>
              <w:rPr>
                <w:rFonts w:ascii="Times New Roman" w:hAnsi="Times New Roman" w:eastAsia="仿宋_GB2312"/>
                <w:sz w:val="24"/>
                <w:szCs w:val="24"/>
              </w:rPr>
              <w:t>技术人员</w:t>
            </w:r>
            <w:r>
              <w:rPr>
                <w:rFonts w:hint="eastAsia" w:ascii="Times New Roman" w:hAnsi="Times New Roman" w:eastAsia="仿宋_GB2312"/>
                <w:sz w:val="24"/>
                <w:szCs w:val="24"/>
              </w:rPr>
              <w:t>；教学团队保证工作日期间提供   小时/日的在线</w:t>
            </w:r>
            <w:r>
              <w:rPr>
                <w:rFonts w:ascii="Times New Roman" w:hAnsi="Times New Roman" w:eastAsia="仿宋_GB2312"/>
                <w:sz w:val="24"/>
                <w:szCs w:val="24"/>
              </w:rPr>
              <w:t>服务</w:t>
            </w:r>
          </w:p>
          <w:p>
            <w:pPr>
              <w:spacing w:before="156" w:beforeLines="50" w:line="288" w:lineRule="auto"/>
              <w:jc w:val="left"/>
              <w:rPr>
                <w:rFonts w:ascii="黑体" w:hAnsi="黑体" w:eastAsia="黑体"/>
                <w:sz w:val="28"/>
                <w:szCs w:val="28"/>
              </w:rPr>
            </w:pPr>
          </w:p>
        </w:tc>
      </w:tr>
    </w:tbl>
    <w:p>
      <w:pPr>
        <w:spacing w:line="416" w:lineRule="auto"/>
        <w:jc w:val="left"/>
        <w:rPr>
          <w:rFonts w:ascii="黑体" w:hAnsi="黑体" w:eastAsia="黑体"/>
          <w:sz w:val="28"/>
          <w:szCs w:val="28"/>
        </w:rPr>
      </w:pPr>
      <w:r>
        <w:rPr>
          <w:rFonts w:hint="eastAsia" w:ascii="黑体" w:hAnsi="黑体" w:eastAsia="黑体" w:cs="Times New Roman"/>
          <w:bCs/>
          <w:sz w:val="28"/>
        </w:rPr>
        <w:t>6.</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6-1网络条件要求</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（1）说明客户端到服务器的带宽要求（需提供测试带宽服务）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（2）说明能够支持的同时在线人数（需提供在线排队提示服务）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r>
              <w:rPr>
                <w:rFonts w:hint="eastAsia" w:ascii="仿宋_GB2312" w:hAnsi="黑体" w:eastAsia="仿宋_GB2312"/>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8634"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6-2用户操作系统要求</w:t>
            </w:r>
            <w:r>
              <w:rPr>
                <w:rFonts w:hint="eastAsia" w:ascii="仿宋_GB2312" w:hAnsi="Times New Roman" w:eastAsia="仿宋_GB2312"/>
                <w:sz w:val="24"/>
                <w:szCs w:val="24"/>
              </w:rPr>
              <w:t>（如Windows、Unix、IOS、Android等）</w:t>
            </w: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计算机操作系统和版本要求</w:t>
            </w:r>
          </w:p>
          <w:p>
            <w:pPr>
              <w:spacing w:line="288" w:lineRule="auto"/>
              <w:ind w:left="720"/>
              <w:jc w:val="left"/>
              <w:rPr>
                <w:rFonts w:ascii="仿宋_GB2312" w:hAnsi="Times New Roman" w:eastAsia="仿宋_GB2312"/>
                <w:sz w:val="24"/>
                <w:szCs w:val="24"/>
              </w:rPr>
            </w:pPr>
          </w:p>
          <w:p>
            <w:pPr>
              <w:spacing w:line="288" w:lineRule="auto"/>
              <w:ind w:left="720"/>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其他计算终端操作系统和版本要求</w:t>
            </w:r>
          </w:p>
          <w:p>
            <w:pPr>
              <w:spacing w:line="288" w:lineRule="auto"/>
              <w:jc w:val="left"/>
              <w:rPr>
                <w:rFonts w:ascii="仿宋_GB2312" w:hAnsi="Times New Roman" w:eastAsia="仿宋_GB2312"/>
                <w:sz w:val="24"/>
                <w:szCs w:val="24"/>
              </w:rPr>
            </w:pPr>
          </w:p>
          <w:p>
            <w:pPr>
              <w:spacing w:line="288" w:lineRule="auto"/>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支持移动端：</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3</w:t>
            </w:r>
            <w:r>
              <w:rPr>
                <w:rFonts w:hint="eastAsia" w:ascii="黑体" w:hAnsi="黑体" w:eastAsia="黑体"/>
                <w:sz w:val="24"/>
                <w:szCs w:val="24"/>
              </w:rPr>
              <w:t>用户非操作系统软件配置要求</w:t>
            </w:r>
            <w:r>
              <w:rPr>
                <w:rFonts w:hint="eastAsia" w:ascii="Times New Roman" w:hAnsi="Times New Roman" w:eastAsia="仿宋_GB2312"/>
                <w:sz w:val="24"/>
                <w:szCs w:val="24"/>
              </w:rPr>
              <w:t>（兼容至少2种及以上主流浏览器）</w:t>
            </w:r>
          </w:p>
          <w:p>
            <w:pPr>
              <w:spacing w:line="360" w:lineRule="auto"/>
              <w:jc w:val="left"/>
              <w:rPr>
                <w:rFonts w:ascii="黑体" w:hAnsi="黑体" w:eastAsia="黑体"/>
                <w:sz w:val="24"/>
                <w:szCs w:val="24"/>
              </w:rPr>
            </w:pPr>
            <w:r>
              <w:rPr>
                <w:rFonts w:hint="eastAsia" w:ascii="Times New Roman" w:hAnsi="Times New Roman" w:eastAsia="仿宋_GB2312"/>
                <w:sz w:val="24"/>
                <w:szCs w:val="24"/>
              </w:rPr>
              <w:t>（1）非操作</w:t>
            </w:r>
            <w:r>
              <w:rPr>
                <w:rFonts w:ascii="Times New Roman" w:hAnsi="Times New Roman" w:eastAsia="仿宋_GB2312"/>
                <w:sz w:val="24"/>
                <w:szCs w:val="24"/>
              </w:rPr>
              <w:t>系统软件要求（</w:t>
            </w:r>
            <w:r>
              <w:rPr>
                <w:rFonts w:hint="eastAsia" w:ascii="Times New Roman" w:hAnsi="Times New Roman" w:eastAsia="仿宋_GB2312"/>
                <w:sz w:val="24"/>
                <w:szCs w:val="24"/>
              </w:rPr>
              <w:t>支持2种</w:t>
            </w:r>
            <w:r>
              <w:rPr>
                <w:rFonts w:ascii="Times New Roman" w:hAnsi="Times New Roman" w:eastAsia="仿宋_GB2312"/>
                <w:sz w:val="24"/>
                <w:szCs w:val="24"/>
              </w:rPr>
              <w:t>及</w:t>
            </w:r>
            <w:r>
              <w:rPr>
                <w:rFonts w:hint="eastAsia" w:ascii="Times New Roman" w:hAnsi="Times New Roman" w:eastAsia="仿宋_GB2312"/>
                <w:sz w:val="24"/>
                <w:szCs w:val="24"/>
              </w:rPr>
              <w:t>以上</w:t>
            </w:r>
            <w:r>
              <w:rPr>
                <w:rFonts w:ascii="Times New Roman" w:hAnsi="Times New Roman" w:eastAsia="仿宋_GB2312"/>
                <w:sz w:val="24"/>
                <w:szCs w:val="24"/>
              </w:rPr>
              <w:t>主流浏览器）</w:t>
            </w:r>
          </w:p>
          <w:p>
            <w:pPr>
              <w:spacing w:line="360" w:lineRule="auto"/>
              <w:ind w:left="360"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谷歌</w:t>
            </w:r>
            <w:r>
              <w:rPr>
                <w:rFonts w:ascii="Times New Roman" w:hAnsi="Times New Roman" w:eastAsia="仿宋_GB2312"/>
                <w:sz w:val="24"/>
                <w:szCs w:val="24"/>
              </w:rPr>
              <w:t>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IE浏览器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360浏览器 </w:t>
            </w:r>
            <w:r>
              <w:rPr>
                <w:rFonts w:hint="eastAsia" w:ascii="Times New Roman" w:hAnsi="Times New Roman" w:eastAsia="仿宋_GB2312"/>
                <w:sz w:val="24"/>
                <w:szCs w:val="24"/>
              </w:rPr>
              <w:sym w:font="Wingdings 2" w:char="00A3"/>
            </w:r>
            <w:r>
              <w:rPr>
                <w:rFonts w:ascii="Times New Roman" w:hAnsi="Times New Roman" w:eastAsia="仿宋_GB2312"/>
                <w:sz w:val="24"/>
                <w:szCs w:val="24"/>
              </w:rPr>
              <w:t>火狐浏览器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其他 </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（2）需要特定插件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否</w:t>
            </w:r>
          </w:p>
          <w:p>
            <w:pPr>
              <w:spacing w:line="360" w:lineRule="auto"/>
              <w:ind w:firstLine="240" w:firstLineChars="1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如勾选“是”，请填写：</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插件名称：（插件全称）</w:t>
            </w:r>
          </w:p>
          <w:p>
            <w:pPr>
              <w:pStyle w:val="14"/>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插件容量：M</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下载链接：</w:t>
            </w:r>
          </w:p>
          <w:p>
            <w:pPr>
              <w:spacing w:line="288" w:lineRule="auto"/>
              <w:ind w:left="120"/>
              <w:jc w:val="left"/>
              <w:rPr>
                <w:rFonts w:ascii="Times New Roman" w:hAnsi="Times New Roman" w:eastAsia="仿宋_GB2312"/>
                <w:sz w:val="24"/>
                <w:szCs w:val="24"/>
              </w:rPr>
            </w:pPr>
            <w:r>
              <w:rPr>
                <w:rFonts w:hint="eastAsia" w:ascii="Times New Roman" w:hAnsi="Times New Roman" w:eastAsia="仿宋_GB2312"/>
                <w:sz w:val="24"/>
                <w:szCs w:val="24"/>
              </w:rPr>
              <w:t>（3）其他计算终端非操作系统软件配置要求（需说明是否可提供相关软件下载服务）</w:t>
            </w:r>
          </w:p>
          <w:p>
            <w:pPr>
              <w:spacing w:line="288" w:lineRule="auto"/>
              <w:ind w:left="840"/>
              <w:jc w:val="left"/>
              <w:rPr>
                <w:rFonts w:ascii="黑体" w:hAnsi="黑体" w:eastAsia="黑体"/>
                <w:sz w:val="24"/>
                <w:szCs w:val="24"/>
              </w:rPr>
            </w:pPr>
          </w:p>
          <w:p>
            <w:pPr>
              <w:spacing w:line="288" w:lineRule="auto"/>
              <w:ind w:left="84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4</w:t>
            </w:r>
            <w:r>
              <w:rPr>
                <w:rFonts w:hint="eastAsia" w:ascii="黑体" w:hAnsi="黑体" w:eastAsia="黑体"/>
                <w:sz w:val="24"/>
                <w:szCs w:val="24"/>
              </w:rPr>
              <w:t>用户硬件配置要求</w:t>
            </w:r>
            <w:r>
              <w:rPr>
                <w:rFonts w:hint="eastAsia" w:ascii="Times New Roman" w:hAnsi="Times New Roman" w:eastAsia="仿宋_GB2312"/>
                <w:sz w:val="24"/>
                <w:szCs w:val="24"/>
              </w:rPr>
              <w:t>（如主频、内存、显存、存储容量等）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5</w:t>
            </w:r>
            <w:r>
              <w:rPr>
                <w:rFonts w:hint="eastAsia" w:ascii="黑体" w:hAnsi="黑体" w:eastAsia="黑体"/>
                <w:sz w:val="24"/>
                <w:szCs w:val="24"/>
              </w:rPr>
              <w:t>用户特殊外置硬件要求</w:t>
            </w:r>
            <w:r>
              <w:rPr>
                <w:rFonts w:hint="eastAsia" w:ascii="Times New Roman" w:hAnsi="Times New Roman" w:eastAsia="仿宋_GB2312"/>
                <w:sz w:val="24"/>
                <w:szCs w:val="24"/>
              </w:rPr>
              <w:t>（如可穿戴设备等）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ab/>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（2）其他计算终端特殊外置硬件要求：</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无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有</w:t>
            </w:r>
          </w:p>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如勾选“有”，请填写其他计算终端特殊外置硬件要求：</w:t>
            </w:r>
          </w:p>
          <w:p>
            <w:pPr>
              <w:spacing w:line="288" w:lineRule="auto"/>
              <w:ind w:firstLine="480" w:firstLineChars="200"/>
              <w:jc w:val="left"/>
              <w:rPr>
                <w:rFonts w:ascii="黑体" w:hAnsi="黑体" w:eastAsia="黑体"/>
                <w:sz w:val="24"/>
                <w:szCs w:val="24"/>
              </w:rPr>
            </w:pPr>
          </w:p>
          <w:p>
            <w:pPr>
              <w:spacing w:line="288" w:lineRule="auto"/>
              <w:ind w:firstLine="480" w:firstLineChars="20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 xml:space="preserve">-6 </w:t>
            </w:r>
            <w:r>
              <w:rPr>
                <w:rFonts w:hint="eastAsia" w:ascii="黑体" w:hAnsi="黑体" w:eastAsia="黑体"/>
                <w:sz w:val="24"/>
                <w:szCs w:val="24"/>
              </w:rPr>
              <w:t>网络</w:t>
            </w:r>
            <w:r>
              <w:rPr>
                <w:rFonts w:ascii="黑体" w:hAnsi="黑体" w:eastAsia="黑体"/>
                <w:sz w:val="24"/>
                <w:szCs w:val="24"/>
              </w:rPr>
              <w:t>安全</w:t>
            </w:r>
            <w:r>
              <w:rPr>
                <w:rFonts w:hint="eastAsia" w:ascii="黑体" w:hAnsi="黑体" w:eastAsia="黑体"/>
                <w:sz w:val="24"/>
                <w:szCs w:val="24"/>
              </w:rPr>
              <w:t>（</w:t>
            </w:r>
            <w:r>
              <w:rPr>
                <w:rFonts w:hint="eastAsia" w:ascii="Times New Roman" w:hAnsi="Times New Roman" w:eastAsia="仿宋_GB2312"/>
                <w:sz w:val="24"/>
                <w:szCs w:val="24"/>
              </w:rPr>
              <w:t>实验系统要求完成国家信息安全等级二级认证</w:t>
            </w:r>
            <w:r>
              <w:rPr>
                <w:rFonts w:hint="eastAsia" w:ascii="黑体" w:hAnsi="黑体" w:eastAsia="黑体"/>
                <w:sz w:val="24"/>
                <w:szCs w:val="24"/>
              </w:rPr>
              <w:t>）</w:t>
            </w:r>
          </w:p>
          <w:p>
            <w:pPr>
              <w:pStyle w:val="14"/>
              <w:numPr>
                <w:ilvl w:val="0"/>
                <w:numId w:val="2"/>
              </w:numPr>
              <w:spacing w:line="288" w:lineRule="auto"/>
              <w:ind w:firstLineChars="0"/>
              <w:jc w:val="left"/>
              <w:rPr>
                <w:rFonts w:ascii="Times New Roman" w:hAnsi="Times New Roman" w:eastAsia="仿宋_GB2312"/>
                <w:sz w:val="24"/>
                <w:szCs w:val="24"/>
                <w:u w:val="single"/>
              </w:rPr>
            </w:pPr>
            <w:r>
              <w:rPr>
                <w:rFonts w:ascii="Times New Roman" w:hAnsi="Times New Roman" w:eastAsia="仿宋_GB2312"/>
                <w:sz w:val="24"/>
                <w:szCs w:val="24"/>
              </w:rPr>
              <w:t>证书编号：</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numPr>
                <w:ilvl w:val="0"/>
                <w:numId w:val="2"/>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请附</w:t>
            </w:r>
            <w:r>
              <w:rPr>
                <w:rFonts w:ascii="Times New Roman" w:hAnsi="Times New Roman" w:eastAsia="仿宋_GB2312"/>
                <w:sz w:val="24"/>
                <w:szCs w:val="24"/>
              </w:rPr>
              <w:t>信息系统安全等级保护备案证明</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7.实验教学技术架构及主要研发技术</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803" w:type="dxa"/>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803" w:type="dxa"/>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77" w:type="dxa"/>
            <w:vMerge w:val="restart"/>
            <w:vAlign w:val="center"/>
          </w:tcPr>
          <w:p>
            <w:pPr>
              <w:spacing w:line="288" w:lineRule="auto"/>
              <w:jc w:val="center"/>
              <w:rPr>
                <w:rFonts w:ascii="黑体" w:hAnsi="黑体" w:eastAsia="黑体"/>
                <w:sz w:val="24"/>
                <w:szCs w:val="24"/>
              </w:rPr>
            </w:pPr>
            <w:r>
              <w:rPr>
                <w:rFonts w:hint="eastAsia" w:ascii="黑体" w:hAnsi="黑体" w:eastAsia="黑体"/>
                <w:sz w:val="24"/>
                <w:szCs w:val="24"/>
              </w:rPr>
              <w:t>实验</w:t>
            </w:r>
          </w:p>
          <w:p>
            <w:pPr>
              <w:spacing w:line="288" w:lineRule="auto"/>
              <w:jc w:val="center"/>
              <w:rPr>
                <w:rFonts w:ascii="黑体" w:hAnsi="黑体" w:eastAsia="黑体"/>
                <w:sz w:val="24"/>
                <w:szCs w:val="24"/>
              </w:rPr>
            </w:pPr>
            <w:r>
              <w:rPr>
                <w:rFonts w:hint="eastAsia" w:ascii="黑体" w:hAnsi="黑体" w:eastAsia="黑体"/>
                <w:sz w:val="24"/>
                <w:szCs w:val="24"/>
              </w:rPr>
              <w:t>教学</w:t>
            </w: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开发技术</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VR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AR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MR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3D仿真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二维动画</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HTML5</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开发工具</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Unity3D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 Studio Max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Maya</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ZBrush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SketchUp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Adobe Flash</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Unreal Development Kit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Animate CC</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Blender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Visual Studio</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运行</w:t>
            </w:r>
            <w:r>
              <w:rPr>
                <w:rFonts w:ascii="Times New Roman" w:hAnsi="Times New Roman" w:eastAsia="仿宋_GB2312"/>
                <w:sz w:val="24"/>
                <w:szCs w:val="24"/>
              </w:rPr>
              <w:t>环境</w:t>
            </w:r>
          </w:p>
        </w:tc>
        <w:tc>
          <w:tcPr>
            <w:tcW w:w="4803" w:type="dxa"/>
            <w:vAlign w:val="center"/>
          </w:tcPr>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服务器</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CPU  核、内存  GB、磁盘  GB、</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显存  GB、GPU型号</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操作系统</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Windows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Linux</w:t>
            </w:r>
            <w:r>
              <w:rPr>
                <w:rFonts w:ascii="仿宋_GB2312" w:hAnsi="Times New Roman" w:eastAsia="仿宋_GB2312"/>
                <w:sz w:val="24"/>
                <w:szCs w:val="24"/>
              </w:rPr>
              <w:t xml:space="preserve">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p>
            <w:pPr>
              <w:spacing w:line="288" w:lineRule="auto"/>
              <w:jc w:val="left"/>
              <w:rPr>
                <w:rFonts w:ascii="仿宋_GB2312" w:hAnsi="Times New Roman" w:eastAsia="仿宋_GB2312"/>
                <w:sz w:val="24"/>
                <w:szCs w:val="24"/>
                <w:u w:val="single"/>
              </w:rPr>
            </w:pPr>
            <w:r>
              <w:rPr>
                <w:rFonts w:hint="eastAsia" w:ascii="仿宋_GB2312" w:hAnsi="Times New Roman" w:eastAsia="仿宋_GB2312"/>
                <w:sz w:val="24"/>
                <w:szCs w:val="24"/>
              </w:rPr>
              <w:t>具体版本：</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数据库</w:t>
            </w:r>
          </w:p>
          <w:p>
            <w:pPr>
              <w:spacing w:line="288" w:lineRule="auto"/>
              <w:jc w:val="left"/>
              <w:rPr>
                <w:rFonts w:ascii="仿宋_GB2312" w:hAnsi="Times New Roman" w:eastAsia="仿宋_GB2312"/>
                <w:sz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Mysql </w:t>
            </w: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SQL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rPr>
              <w:t>Oracle</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其他</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备注说明</w:t>
            </w:r>
            <w:r>
              <w:rPr>
                <w:rFonts w:hint="eastAsia" w:ascii="仿宋_GB2312" w:hAnsi="Times New Roman" w:eastAsia="仿宋_GB2312"/>
                <w:sz w:val="24"/>
                <w:szCs w:val="24"/>
              </w:rPr>
              <w:t xml:space="preserve">（需要其他硬件设备或服务器数量多于1台时请说明）          </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是否支持云渲染</w:t>
            </w:r>
            <w:r>
              <w:rPr>
                <w:rFonts w:hint="eastAsia" w:ascii="仿宋_GB2312" w:hAnsi="Times New Roman" w:eastAsia="仿宋_GB2312"/>
                <w:sz w:val="24"/>
                <w:szCs w:val="24"/>
              </w:rPr>
              <w:t>：</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rPr>
                <w:rFonts w:ascii="Times New Roman" w:hAnsi="Times New Roman" w:eastAsia="仿宋_GB2312"/>
                <w:sz w:val="24"/>
                <w:szCs w:val="24"/>
              </w:rPr>
            </w:pPr>
            <w:r>
              <w:rPr>
                <w:rFonts w:hint="eastAsia" w:ascii="Times New Roman" w:hAnsi="Times New Roman" w:eastAsia="仿宋_GB2312"/>
                <w:sz w:val="24"/>
                <w:szCs w:val="24"/>
              </w:rPr>
              <w:t>实验品质（如：单场景模型总面数、贴图分辨率、每帧渲染次数、动作反馈时间、显示刷新率、分辨率等）</w:t>
            </w:r>
          </w:p>
        </w:tc>
        <w:tc>
          <w:tcPr>
            <w:tcW w:w="4803" w:type="dxa"/>
            <w:vAlign w:val="center"/>
          </w:tcPr>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tc>
      </w:tr>
    </w:tbl>
    <w:p>
      <w:pPr>
        <w:spacing w:line="416" w:lineRule="auto"/>
        <w:jc w:val="left"/>
        <w:rPr>
          <w:rFonts w:ascii="黑体" w:hAnsi="黑体" w:eastAsia="黑体" w:cs="Times New Roman"/>
          <w:bCs/>
          <w:sz w:val="28"/>
        </w:rPr>
      </w:pPr>
    </w:p>
    <w:p>
      <w:pPr>
        <w:spacing w:line="416" w:lineRule="auto"/>
        <w:jc w:val="left"/>
        <w:rPr>
          <w:rFonts w:ascii="黑体" w:hAnsi="黑体" w:eastAsia="黑体" w:cs="Times New Roman"/>
          <w:bCs/>
          <w:sz w:val="28"/>
          <w:highlight w:val="yellow"/>
        </w:rPr>
      </w:pPr>
      <w:r>
        <w:rPr>
          <w:rFonts w:hint="eastAsia" w:ascii="黑体" w:hAnsi="黑体" w:eastAsia="黑体" w:cs="Times New Roman"/>
          <w:bCs/>
          <w:sz w:val="28"/>
        </w:rPr>
        <w:t>8.实验教学课程持续建设服务计划</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6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（本实验教学课程今后5年继续向高校和社会开放服务计划及预计服务人数）</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（1）课程持续建设</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6482"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第一年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三年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四年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6482" w:type="dxa"/>
                  <w:shd w:val="clear" w:color="auto" w:fill="auto"/>
                </w:tcPr>
                <w:p>
                  <w:pPr>
                    <w:spacing w:line="288" w:lineRule="auto"/>
                    <w:jc w:val="center"/>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（2）面向高校、</w:t>
            </w:r>
            <w:r>
              <w:rPr>
                <w:rFonts w:ascii="Times New Roman" w:hAnsi="Times New Roman" w:eastAsia="仿宋_GB2312"/>
                <w:sz w:val="24"/>
                <w:szCs w:val="24"/>
              </w:rPr>
              <w:t>社会</w:t>
            </w:r>
            <w:r>
              <w:rPr>
                <w:rFonts w:hint="eastAsia" w:ascii="Times New Roman" w:hAnsi="Times New Roman" w:eastAsia="仿宋_GB2312"/>
                <w:sz w:val="24"/>
                <w:szCs w:val="24"/>
              </w:rPr>
              <w:t>的教学推广应用计划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985"/>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34"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1701"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推广高校数</w:t>
                  </w:r>
                </w:p>
              </w:tc>
              <w:tc>
                <w:tcPr>
                  <w:tcW w:w="1985"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w:t>
                  </w:r>
                  <w:r>
                    <w:rPr>
                      <w:rFonts w:ascii="Times New Roman" w:hAnsi="Times New Roman" w:eastAsia="仿宋_GB2312"/>
                      <w:sz w:val="24"/>
                      <w:szCs w:val="24"/>
                    </w:rPr>
                    <w:t>人数</w:t>
                  </w:r>
                </w:p>
              </w:tc>
              <w:tc>
                <w:tcPr>
                  <w:tcW w:w="1417"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w:t>
                  </w:r>
                  <w:r>
                    <w:rPr>
                      <w:rFonts w:ascii="Times New Roman" w:hAnsi="Times New Roman" w:eastAsia="仿宋_GB2312"/>
                      <w:sz w:val="24"/>
                      <w:szCs w:val="24"/>
                    </w:rPr>
                    <w:t>行业</w:t>
                  </w:r>
                  <w:r>
                    <w:rPr>
                      <w:rFonts w:hint="eastAsia" w:ascii="Times New Roman" w:hAnsi="Times New Roman" w:eastAsia="仿宋_GB2312"/>
                      <w:sz w:val="24"/>
                      <w:szCs w:val="24"/>
                    </w:rPr>
                    <w:t>数</w:t>
                  </w:r>
                </w:p>
              </w:tc>
              <w:tc>
                <w:tcPr>
                  <w:tcW w:w="1276"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第一</w:t>
                  </w:r>
                  <w:r>
                    <w:rPr>
                      <w:rFonts w:ascii="Times New Roman" w:hAnsi="Times New Roman" w:eastAsia="仿宋_GB2312"/>
                      <w:sz w:val="24"/>
                      <w:szCs w:val="24"/>
                    </w:rPr>
                    <w:t>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第三年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第四年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p>
        </w:tc>
      </w:tr>
    </w:tbl>
    <w:p>
      <w:pPr>
        <w:spacing w:before="260" w:line="416" w:lineRule="auto"/>
        <w:jc w:val="left"/>
        <w:rPr>
          <w:rFonts w:ascii="黑体" w:hAnsi="黑体" w:eastAsia="黑体" w:cs="Times New Roman"/>
          <w:bCs/>
          <w:sz w:val="28"/>
        </w:rPr>
      </w:pPr>
      <w:r>
        <w:rPr>
          <w:rFonts w:hint="eastAsia" w:ascii="黑体" w:hAnsi="黑体" w:eastAsia="黑体"/>
          <w:sz w:val="28"/>
          <w:szCs w:val="28"/>
        </w:rPr>
        <w:t>9</w:t>
      </w:r>
      <w:r>
        <w:rPr>
          <w:rFonts w:hint="eastAsia" w:ascii="黑体" w:hAnsi="黑体" w:eastAsia="黑体" w:cs="Times New Roman"/>
          <w:bCs/>
          <w:sz w:val="28"/>
        </w:rPr>
        <w:t>.知识产权</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6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left"/>
              <w:rPr>
                <w:rFonts w:ascii="黑体" w:hAnsi="黑体" w:eastAsia="黑体"/>
                <w:sz w:val="24"/>
                <w:szCs w:val="24"/>
              </w:rPr>
            </w:pPr>
            <w:r>
              <w:rPr>
                <w:rFonts w:hint="eastAsia" w:ascii="黑体" w:hAnsi="黑体" w:eastAsia="黑体"/>
                <w:sz w:val="24"/>
                <w:szCs w:val="24"/>
              </w:rPr>
              <w:t>以下填写内容须与软件著作权登记一致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是否与课程名称一致</w:t>
            </w:r>
          </w:p>
        </w:tc>
        <w:tc>
          <w:tcPr>
            <w:tcW w:w="6103" w:type="dxa"/>
            <w:vAlign w:val="center"/>
          </w:tcPr>
          <w:p>
            <w:pPr>
              <w:spacing w:line="288" w:lineRule="auto"/>
              <w:ind w:right="-107" w:rightChars="-51"/>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exact"/>
          <w:jc w:val="center"/>
        </w:trPr>
        <w:tc>
          <w:tcPr>
            <w:tcW w:w="8634" w:type="dxa"/>
            <w:gridSpan w:val="2"/>
            <w:vAlign w:val="center"/>
          </w:tcPr>
          <w:p>
            <w:pPr>
              <w:spacing w:line="288" w:lineRule="auto"/>
              <w:ind w:right="-107" w:rightChars="-51"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每栏只填写一个著作权人，并勾选该著作权人类型。如勾选“其他”需填写具体内容；如存在多个著作权人，可自行增加著作人填写栏进行填报。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6103" w:type="dxa"/>
            <w:vAlign w:val="center"/>
          </w:tcPr>
          <w:p>
            <w:pPr>
              <w:spacing w:line="288" w:lineRule="auto"/>
              <w:jc w:val="left"/>
              <w:rPr>
                <w:rFonts w:ascii="Times New Roman" w:hAnsi="Times New Roman" w:eastAsia="仿宋_GB2312"/>
                <w:sz w:val="24"/>
                <w:szCs w:val="24"/>
              </w:rPr>
            </w:pPr>
            <w:r>
              <w:rPr>
                <w:rFonts w:hint="eastAsia" w:ascii="黑体" w:hAnsi="黑体" w:eastAsia="黑体"/>
                <w:sz w:val="24"/>
                <w:szCs w:val="24"/>
              </w:rPr>
              <w:t>著作权人</w:t>
            </w:r>
            <w:r>
              <w:rPr>
                <w:rFonts w:ascii="黑体" w:hAnsi="黑体" w:eastAsia="黑体"/>
                <w:sz w:val="24"/>
                <w:szCs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exact"/>
          <w:jc w:val="center"/>
        </w:trPr>
        <w:tc>
          <w:tcPr>
            <w:tcW w:w="2531" w:type="dxa"/>
            <w:vAlign w:val="center"/>
          </w:tcPr>
          <w:p>
            <w:pPr>
              <w:spacing w:line="288" w:lineRule="auto"/>
              <w:jc w:val="left"/>
              <w:rPr>
                <w:rFonts w:ascii="黑体" w:hAnsi="黑体" w:eastAsia="黑体"/>
                <w:sz w:val="24"/>
                <w:szCs w:val="24"/>
              </w:rPr>
            </w:pPr>
          </w:p>
        </w:tc>
        <w:tc>
          <w:tcPr>
            <w:tcW w:w="6103" w:type="dxa"/>
            <w:vAlign w:val="center"/>
          </w:tcPr>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课程所属学校  </w:t>
            </w: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  </w:t>
            </w:r>
          </w:p>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课程负责人    </w:t>
            </w:r>
            <w:r>
              <w:rPr>
                <w:rFonts w:hint="eastAsia" w:asciiTheme="majorEastAsia" w:hAnsiTheme="majorEastAsia" w:eastAsiaTheme="majorEastAsia"/>
                <w:sz w:val="24"/>
                <w:szCs w:val="24"/>
              </w:rPr>
              <w:t>○</w:t>
            </w:r>
            <w:r>
              <w:rPr>
                <w:rFonts w:hint="eastAsia" w:ascii="仿宋" w:hAnsi="仿宋" w:eastAsia="仿宋" w:cs="仿宋"/>
                <w:sz w:val="24"/>
                <w:szCs w:val="24"/>
              </w:rPr>
              <w:t>学校团队成员</w:t>
            </w:r>
          </w:p>
          <w:p>
            <w:pPr>
              <w:spacing w:line="288" w:lineRule="auto"/>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企业人员      </w:t>
            </w:r>
            <w:r>
              <w:rPr>
                <w:rFonts w:hint="eastAsia" w:asciiTheme="majorEastAsia" w:hAnsiTheme="majorEastAsia" w:eastAsiaTheme="majorEastAsia"/>
                <w:sz w:val="24"/>
                <w:szCs w:val="24"/>
              </w:rPr>
              <w:t>○</w:t>
            </w:r>
            <w:r>
              <w:rPr>
                <w:rFonts w:hint="eastAsia" w:ascii="仿宋" w:hAnsi="仿宋" w:eastAsia="仿宋" w:cs="仿宋"/>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软件著作</w:t>
            </w:r>
            <w:r>
              <w:rPr>
                <w:rFonts w:ascii="黑体" w:hAnsi="黑体" w:eastAsia="黑体"/>
                <w:sz w:val="24"/>
                <w:szCs w:val="24"/>
              </w:rPr>
              <w:t>登记号</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如软件著作权正在申请过程中，尚未获得证书，请填写受理流水号。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受理流水号</w:t>
            </w:r>
          </w:p>
        </w:tc>
        <w:tc>
          <w:tcPr>
            <w:tcW w:w="6103" w:type="dxa"/>
            <w:vAlign w:val="center"/>
          </w:tcPr>
          <w:p>
            <w:pPr>
              <w:spacing w:line="288" w:lineRule="auto"/>
              <w:jc w:val="left"/>
              <w:rPr>
                <w:rFonts w:ascii="Times New Roman" w:hAnsi="Times New Roman" w:eastAsia="仿宋_GB2312"/>
                <w:sz w:val="24"/>
                <w:szCs w:val="24"/>
              </w:rPr>
            </w:pPr>
          </w:p>
        </w:tc>
      </w:tr>
    </w:tbl>
    <w:p>
      <w:pPr>
        <w:spacing w:before="260" w:line="416" w:lineRule="auto"/>
        <w:jc w:val="left"/>
        <w:rPr>
          <w:rFonts w:ascii="黑体" w:hAnsi="黑体" w:eastAsia="黑体"/>
          <w:sz w:val="28"/>
          <w:szCs w:val="28"/>
        </w:rPr>
      </w:pPr>
      <w:r>
        <w:rPr>
          <w:rFonts w:hint="eastAsia" w:ascii="黑体" w:hAnsi="黑体" w:eastAsia="黑体"/>
          <w:sz w:val="28"/>
          <w:szCs w:val="28"/>
        </w:rPr>
        <w:t>10.诚信承诺</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2" w:hRule="atLeast"/>
          <w:jc w:val="center"/>
        </w:trPr>
        <w:tc>
          <w:tcPr>
            <w:tcW w:w="8634" w:type="dxa"/>
            <w:vAlign w:val="center"/>
          </w:tcPr>
          <w:p>
            <w:pPr>
              <w:spacing w:before="156" w:beforeLines="50" w:after="156" w:afterLines="50" w:line="288"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实验教学课程负责人（签字）：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spacing w:before="260" w:line="416" w:lineRule="auto"/>
        <w:jc w:val="left"/>
        <w:rPr>
          <w:rFonts w:ascii="黑体" w:hAnsi="黑体" w:eastAsia="黑体"/>
          <w:sz w:val="28"/>
          <w:szCs w:val="28"/>
        </w:rPr>
      </w:pPr>
      <w:r>
        <w:rPr>
          <w:rFonts w:hint="eastAsia" w:ascii="黑体" w:hAnsi="黑体" w:eastAsia="黑体"/>
          <w:sz w:val="28"/>
          <w:szCs w:val="28"/>
        </w:rPr>
        <w:t>11</w:t>
      </w:r>
      <w:r>
        <w:rPr>
          <w:rFonts w:ascii="黑体" w:hAnsi="黑体" w:eastAsia="黑体"/>
          <w:sz w:val="28"/>
          <w:szCs w:val="28"/>
        </w:rPr>
        <w:t>.</w:t>
      </w:r>
      <w:r>
        <w:rPr>
          <w:rFonts w:hint="eastAsia" w:ascii="黑体" w:hAnsi="黑体" w:eastAsia="黑体"/>
          <w:sz w:val="28"/>
          <w:szCs w:val="28"/>
        </w:rPr>
        <w:t>附件材料清单</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8" w:hRule="atLeast"/>
          <w:jc w:val="center"/>
        </w:trPr>
        <w:tc>
          <w:tcPr>
            <w:tcW w:w="8634" w:type="dxa"/>
            <w:vAlign w:val="center"/>
          </w:tcPr>
          <w:p>
            <w:pPr>
              <w:pStyle w:val="14"/>
              <w:spacing w:line="288" w:lineRule="auto"/>
              <w:ind w:firstLine="482"/>
              <w:rPr>
                <w:rFonts w:ascii="仿宋_GB2312" w:hAnsi="仿宋_GB2312" w:eastAsia="仿宋_GB2312" w:cs="仿宋_GB2312"/>
                <w:b/>
                <w:sz w:val="24"/>
                <w:szCs w:val="24"/>
              </w:rPr>
            </w:pPr>
            <w:r>
              <w:rPr>
                <w:rFonts w:ascii="仿宋_GB2312" w:hAnsi="仿宋_GB2312" w:eastAsia="仿宋_GB2312" w:cs="仿宋_GB2312"/>
                <w:b/>
                <w:sz w:val="24"/>
                <w:szCs w:val="24"/>
              </w:rPr>
              <w:t>1.课程团队成员和课程内容政治审查意见（必须提供）</w:t>
            </w:r>
          </w:p>
          <w:p>
            <w:pPr>
              <w:pStyle w:val="14"/>
              <w:spacing w:line="288"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高校党委负责对本校课程团队成员以及申报课程的内容进行政审，出具政审意见并加盖党委印章；团队成员涉及多校时，各校党委分别对本校人员出具意见；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党的理论、路线、方针、政策等理解和表述是否准确无误，对于国家主权、领土表述及标注是否准确，等等。）</w:t>
            </w:r>
          </w:p>
          <w:p>
            <w:pPr>
              <w:pStyle w:val="14"/>
              <w:spacing w:line="288" w:lineRule="auto"/>
              <w:ind w:firstLine="482"/>
              <w:rPr>
                <w:rFonts w:ascii="仿宋_GB2312" w:hAnsi="仿宋_GB2312" w:eastAsia="仿宋_GB2312" w:cs="仿宋_GB2312"/>
                <w:b/>
                <w:sz w:val="24"/>
                <w:szCs w:val="24"/>
              </w:rPr>
            </w:pPr>
            <w:r>
              <w:rPr>
                <w:rFonts w:ascii="仿宋_GB2312" w:hAnsi="仿宋_GB2312" w:eastAsia="仿宋_GB2312" w:cs="仿宋_GB2312"/>
                <w:b/>
                <w:sz w:val="24"/>
                <w:szCs w:val="24"/>
              </w:rPr>
              <w:t>2.课程内容学术性评价意见（必须提供）</w:t>
            </w:r>
          </w:p>
          <w:p>
            <w:pPr>
              <w:pStyle w:val="14"/>
              <w:spacing w:line="288"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pStyle w:val="14"/>
              <w:spacing w:line="288" w:lineRule="auto"/>
              <w:ind w:firstLine="482"/>
              <w:rPr>
                <w:rFonts w:ascii="仿宋_GB2312" w:hAnsi="仿宋_GB2312" w:eastAsia="仿宋_GB2312" w:cs="仿宋_GB2312"/>
                <w:b/>
                <w:sz w:val="24"/>
                <w:szCs w:val="24"/>
              </w:rPr>
            </w:pPr>
            <w:r>
              <w:rPr>
                <w:rFonts w:ascii="仿宋_GB2312" w:hAnsi="仿宋_GB2312" w:eastAsia="仿宋_GB2312" w:cs="仿宋_GB2312"/>
                <w:b/>
                <w:sz w:val="24"/>
                <w:szCs w:val="24"/>
              </w:rPr>
              <w:t>3.</w:t>
            </w:r>
            <w:r>
              <w:rPr>
                <w:rFonts w:hint="eastAsia" w:ascii="仿宋_GB2312" w:hAnsi="仿宋_GB2312" w:eastAsia="仿宋_GB2312" w:cs="仿宋_GB2312"/>
                <w:b/>
                <w:sz w:val="24"/>
                <w:szCs w:val="24"/>
              </w:rPr>
              <w:t>校外评价意见（可选提供）</w:t>
            </w:r>
          </w:p>
          <w:p>
            <w:pPr>
              <w:pStyle w:val="14"/>
              <w:spacing w:line="288" w:lineRule="auto"/>
              <w:ind w:firstLine="480"/>
              <w:rPr>
                <w:rFonts w:ascii="仿宋" w:hAnsi="仿宋" w:eastAsia="仿宋"/>
                <w:sz w:val="24"/>
                <w:szCs w:val="24"/>
              </w:rPr>
            </w:pPr>
            <w:r>
              <w:rPr>
                <w:rFonts w:hint="eastAsia" w:ascii="仿宋_GB2312" w:hAnsi="仿宋_GB2312" w:eastAsia="仿宋_GB2312" w:cs="仿宋_GB2312"/>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tc>
      </w:tr>
    </w:tbl>
    <w:p>
      <w:pPr>
        <w:jc w:val="left"/>
        <w:rPr>
          <w:rFonts w:eastAsia="楷体"/>
          <w:sz w:val="28"/>
          <w:szCs w:val="28"/>
        </w:rPr>
      </w:pPr>
      <w:r>
        <w:rPr>
          <w:rFonts w:hint="eastAsia" w:eastAsia="黑体"/>
          <w:sz w:val="28"/>
          <w:szCs w:val="28"/>
          <w:lang w:val="en-US" w:eastAsia="zh-CN"/>
        </w:rPr>
        <w:t>12.</w:t>
      </w:r>
      <w:r>
        <w:rPr>
          <w:rFonts w:eastAsia="黑体"/>
          <w:sz w:val="28"/>
          <w:szCs w:val="28"/>
        </w:rPr>
        <w:t>审核意见</w:t>
      </w: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26" w:type="dxa"/>
            <w:vAlign w:val="center"/>
          </w:tcPr>
          <w:p>
            <w:pPr>
              <w:jc w:val="left"/>
              <w:rPr>
                <w:rFonts w:eastAsia="楷体"/>
                <w:b/>
                <w:kern w:val="0"/>
                <w:sz w:val="28"/>
                <w:szCs w:val="28"/>
              </w:rPr>
            </w:pPr>
            <w:r>
              <w:rPr>
                <w:rFonts w:hint="eastAsia" w:eastAsia="楷体"/>
                <w:b/>
                <w:kern w:val="0"/>
                <w:sz w:val="28"/>
                <w:szCs w:val="28"/>
              </w:rPr>
              <w:t>项目负责人承诺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926" w:type="dxa"/>
            <w:vAlign w:val="center"/>
          </w:tcPr>
          <w:p>
            <w:pPr>
              <w:snapToGrid w:val="0"/>
              <w:spacing w:line="360" w:lineRule="auto"/>
              <w:rPr>
                <w:rFonts w:eastAsia="仿宋_GB2312"/>
                <w:kern w:val="0"/>
                <w:sz w:val="24"/>
              </w:rPr>
            </w:pPr>
          </w:p>
          <w:p>
            <w:pPr>
              <w:snapToGrid w:val="0"/>
              <w:spacing w:line="360" w:lineRule="auto"/>
              <w:ind w:firstLine="360" w:firstLineChars="150"/>
              <w:rPr>
                <w:rFonts w:eastAsia="仿宋_GB2312"/>
                <w:kern w:val="0"/>
                <w:sz w:val="24"/>
              </w:rPr>
            </w:pPr>
            <w:r>
              <w:rPr>
                <w:rFonts w:eastAsia="仿宋_GB2312"/>
                <w:kern w:val="0"/>
                <w:sz w:val="24"/>
              </w:rPr>
              <w:t>经审核，表格所填内容属实，本人对所填内容负责。</w:t>
            </w:r>
          </w:p>
          <w:p>
            <w:pPr>
              <w:snapToGrid w:val="0"/>
              <w:spacing w:line="360" w:lineRule="auto"/>
              <w:jc w:val="center"/>
              <w:rPr>
                <w:rFonts w:eastAsia="仿宋_GB2312"/>
                <w:kern w:val="0"/>
                <w:sz w:val="24"/>
                <w:szCs w:val="20"/>
              </w:rPr>
            </w:pPr>
            <w:r>
              <w:rPr>
                <w:rFonts w:eastAsia="仿宋_GB2312"/>
                <w:kern w:val="0"/>
                <w:sz w:val="24"/>
                <w:szCs w:val="20"/>
              </w:rPr>
              <w:t xml:space="preserve">      </w:t>
            </w:r>
          </w:p>
          <w:p>
            <w:pPr>
              <w:snapToGrid w:val="0"/>
              <w:spacing w:line="360" w:lineRule="auto"/>
              <w:jc w:val="center"/>
              <w:rPr>
                <w:rFonts w:eastAsia="仿宋_GB2312"/>
                <w:kern w:val="0"/>
                <w:sz w:val="24"/>
                <w:szCs w:val="20"/>
              </w:rPr>
            </w:pPr>
            <w:r>
              <w:rPr>
                <w:rFonts w:eastAsia="仿宋_GB2312"/>
                <w:kern w:val="0"/>
                <w:sz w:val="24"/>
                <w:szCs w:val="20"/>
              </w:rPr>
              <w:t xml:space="preserve">                  </w:t>
            </w:r>
          </w:p>
          <w:p>
            <w:pPr>
              <w:snapToGrid w:val="0"/>
              <w:spacing w:line="360" w:lineRule="auto"/>
              <w:jc w:val="center"/>
              <w:rPr>
                <w:rFonts w:eastAsia="仿宋_GB2312"/>
                <w:kern w:val="0"/>
                <w:sz w:val="24"/>
                <w:szCs w:val="20"/>
              </w:rPr>
            </w:pPr>
            <w:r>
              <w:rPr>
                <w:rFonts w:hint="eastAsia" w:eastAsia="仿宋_GB2312"/>
                <w:kern w:val="0"/>
                <w:sz w:val="24"/>
                <w:szCs w:val="20"/>
              </w:rPr>
              <w:t xml:space="preserve">                           </w:t>
            </w:r>
            <w:r>
              <w:rPr>
                <w:rFonts w:eastAsia="仿宋_GB2312"/>
                <w:kern w:val="0"/>
                <w:sz w:val="24"/>
                <w:szCs w:val="20"/>
              </w:rPr>
              <w:t>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26" w:type="dxa"/>
            <w:vAlign w:val="center"/>
          </w:tcPr>
          <w:p>
            <w:pPr>
              <w:snapToGrid w:val="0"/>
              <w:rPr>
                <w:rFonts w:eastAsia="仿宋_GB2312"/>
                <w:kern w:val="0"/>
                <w:sz w:val="32"/>
                <w:szCs w:val="32"/>
              </w:rPr>
            </w:pPr>
            <w:r>
              <w:rPr>
                <w:rFonts w:hint="eastAsia" w:eastAsia="楷体"/>
                <w:b/>
                <w:kern w:val="0"/>
                <w:sz w:val="28"/>
                <w:szCs w:val="28"/>
              </w:rPr>
              <w:t>学校教学（指导）委员会意见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8926" w:type="dxa"/>
            <w:vAlign w:val="center"/>
          </w:tcPr>
          <w:p>
            <w:pPr>
              <w:jc w:val="left"/>
              <w:rPr>
                <w:rFonts w:ascii="楷体" w:hAnsi="楷体" w:eastAsia="楷体"/>
                <w:kern w:val="0"/>
                <w:sz w:val="24"/>
              </w:rPr>
            </w:pPr>
          </w:p>
          <w:p>
            <w:pPr>
              <w:jc w:val="left"/>
              <w:rPr>
                <w:rFonts w:ascii="楷体" w:hAnsi="楷体" w:eastAsia="楷体"/>
                <w:kern w:val="0"/>
                <w:sz w:val="24"/>
              </w:rPr>
            </w:pPr>
          </w:p>
          <w:p>
            <w:pPr>
              <w:jc w:val="left"/>
              <w:rPr>
                <w:rFonts w:ascii="楷体" w:hAnsi="楷体" w:eastAsia="楷体"/>
                <w:kern w:val="0"/>
                <w:sz w:val="24"/>
              </w:rPr>
            </w:pPr>
          </w:p>
          <w:p>
            <w:pPr>
              <w:jc w:val="left"/>
              <w:rPr>
                <w:rFonts w:ascii="楷体" w:hAnsi="楷体" w:eastAsia="楷体"/>
                <w:kern w:val="0"/>
                <w:sz w:val="24"/>
              </w:rPr>
            </w:pPr>
          </w:p>
          <w:p>
            <w:pPr>
              <w:jc w:val="left"/>
              <w:rPr>
                <w:rFonts w:ascii="楷体" w:hAnsi="楷体" w:eastAsia="楷体"/>
                <w:kern w:val="0"/>
                <w:sz w:val="24"/>
              </w:rPr>
            </w:pPr>
          </w:p>
          <w:p>
            <w:pPr>
              <w:jc w:val="left"/>
              <w:rPr>
                <w:rFonts w:ascii="楷体" w:hAnsi="楷体" w:eastAsia="楷体"/>
                <w:kern w:val="0"/>
                <w:sz w:val="24"/>
              </w:rPr>
            </w:pPr>
          </w:p>
          <w:p>
            <w:pPr>
              <w:spacing w:line="360" w:lineRule="auto"/>
              <w:jc w:val="left"/>
              <w:rPr>
                <w:kern w:val="0"/>
                <w:sz w:val="24"/>
              </w:rPr>
            </w:pPr>
            <w:r>
              <w:rPr>
                <w:rFonts w:hint="eastAsia"/>
                <w:kern w:val="0"/>
                <w:sz w:val="24"/>
              </w:rPr>
              <w:t xml:space="preserve">                                             </w:t>
            </w:r>
            <w:r>
              <w:rPr>
                <w:kern w:val="0"/>
                <w:sz w:val="24"/>
              </w:rPr>
              <w:t xml:space="preserve">  </w:t>
            </w:r>
            <w:r>
              <w:rPr>
                <w:rFonts w:hint="eastAsia"/>
                <w:kern w:val="0"/>
                <w:sz w:val="24"/>
              </w:rPr>
              <w:t>主任</w:t>
            </w:r>
            <w:r>
              <w:rPr>
                <w:kern w:val="0"/>
                <w:sz w:val="24"/>
              </w:rPr>
              <w:t>签</w:t>
            </w:r>
            <w:r>
              <w:rPr>
                <w:rFonts w:hint="eastAsia"/>
                <w:kern w:val="0"/>
                <w:sz w:val="24"/>
              </w:rPr>
              <w:t>名</w:t>
            </w:r>
            <w:r>
              <w:rPr>
                <w:kern w:val="0"/>
                <w:sz w:val="24"/>
              </w:rPr>
              <w:t>：</w:t>
            </w:r>
          </w:p>
          <w:p>
            <w:pPr>
              <w:snapToGrid w:val="0"/>
              <w:spacing w:line="360" w:lineRule="auto"/>
              <w:ind w:firstLine="3720" w:firstLineChars="1550"/>
              <w:jc w:val="left"/>
              <w:rPr>
                <w:rFonts w:eastAsia="仿宋_GB2312"/>
                <w:kern w:val="0"/>
                <w:sz w:val="24"/>
              </w:rPr>
            </w:pPr>
            <w:r>
              <w:rPr>
                <w:rFonts w:eastAsia="仿宋_GB2312"/>
                <w:kern w:val="0"/>
                <w:sz w:val="24"/>
              </w:rPr>
              <w:t xml:space="preserve">                </w:t>
            </w:r>
            <w:r>
              <w:rPr>
                <w:rFonts w:hint="eastAsia" w:ascii="Cambria" w:hAnsi="Cambria" w:eastAsia="仿宋_GB2312"/>
                <w:kern w:val="0"/>
                <w:sz w:val="24"/>
              </w:rPr>
              <w:t xml:space="preserve"> </w:t>
            </w:r>
            <w:r>
              <w:rPr>
                <w:rFonts w:eastAsia="仿宋_GB2312"/>
                <w:kern w:val="0"/>
                <w:sz w:val="24"/>
              </w:rPr>
              <w:t>（公章）</w:t>
            </w:r>
          </w:p>
          <w:p>
            <w:pPr>
              <w:snapToGrid w:val="0"/>
              <w:spacing w:line="360" w:lineRule="auto"/>
              <w:jc w:val="center"/>
              <w:rPr>
                <w:rFonts w:eastAsia="仿宋_GB2312"/>
                <w:kern w:val="0"/>
                <w:sz w:val="32"/>
                <w:szCs w:val="32"/>
              </w:rPr>
            </w:pPr>
            <w:r>
              <w:rPr>
                <w:rFonts w:hint="eastAsia" w:eastAsia="仿宋_GB2312"/>
                <w:kern w:val="0"/>
                <w:sz w:val="24"/>
              </w:rPr>
              <w:t xml:space="preserve"> </w:t>
            </w:r>
            <w:r>
              <w:rPr>
                <w:rFonts w:eastAsia="仿宋_GB2312"/>
                <w:kern w:val="0"/>
                <w:sz w:val="24"/>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26" w:type="dxa"/>
            <w:vAlign w:val="center"/>
          </w:tcPr>
          <w:p>
            <w:pPr>
              <w:snapToGrid w:val="0"/>
              <w:jc w:val="left"/>
              <w:rPr>
                <w:rFonts w:eastAsia="仿宋_GB2312"/>
                <w:b/>
                <w:kern w:val="0"/>
                <w:sz w:val="28"/>
                <w:szCs w:val="28"/>
              </w:rPr>
            </w:pPr>
            <w:r>
              <w:rPr>
                <w:rFonts w:hint="eastAsia" w:eastAsia="楷体"/>
                <w:b/>
                <w:kern w:val="0"/>
                <w:sz w:val="28"/>
                <w:szCs w:val="28"/>
              </w:rPr>
              <w:t>推荐单位</w:t>
            </w:r>
            <w:r>
              <w:rPr>
                <w:rFonts w:eastAsia="楷体"/>
                <w:b/>
                <w:kern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926" w:type="dxa"/>
            <w:vAlign w:val="center"/>
          </w:tcPr>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ascii="楷体" w:hAnsi="楷体" w:eastAsia="楷体"/>
                <w:kern w:val="0"/>
                <w:sz w:val="24"/>
                <w:szCs w:val="20"/>
              </w:rPr>
            </w:pPr>
          </w:p>
          <w:p>
            <w:pPr>
              <w:spacing w:line="360" w:lineRule="auto"/>
              <w:ind w:firstLine="2280" w:firstLineChars="950"/>
              <w:jc w:val="left"/>
              <w:rPr>
                <w:rFonts w:eastAsia="仿宋_GB2312"/>
                <w:kern w:val="0"/>
                <w:sz w:val="24"/>
                <w:szCs w:val="20"/>
              </w:rPr>
            </w:pPr>
            <w:r>
              <w:rPr>
                <w:rFonts w:eastAsia="仿宋_GB2312"/>
                <w:kern w:val="0"/>
                <w:sz w:val="24"/>
                <w:szCs w:val="20"/>
              </w:rPr>
              <w:t>负责人签</w:t>
            </w:r>
            <w:r>
              <w:rPr>
                <w:rFonts w:hint="eastAsia" w:eastAsia="仿宋_GB2312"/>
                <w:kern w:val="0"/>
                <w:sz w:val="24"/>
                <w:szCs w:val="20"/>
              </w:rPr>
              <w:t>章</w:t>
            </w:r>
            <w:r>
              <w:rPr>
                <w:rFonts w:eastAsia="仿宋_GB2312"/>
                <w:kern w:val="0"/>
                <w:sz w:val="24"/>
                <w:szCs w:val="20"/>
              </w:rPr>
              <w:t>：                 单位（公章）</w:t>
            </w:r>
          </w:p>
          <w:p>
            <w:pPr>
              <w:jc w:val="left"/>
              <w:rPr>
                <w:rFonts w:eastAsia="仿宋_GB2312"/>
                <w:kern w:val="0"/>
                <w:sz w:val="24"/>
                <w:szCs w:val="20"/>
              </w:rPr>
            </w:pPr>
            <w:r>
              <w:rPr>
                <w:rFonts w:eastAsia="仿宋_GB2312"/>
                <w:kern w:val="0"/>
                <w:sz w:val="24"/>
                <w:szCs w:val="20"/>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926" w:type="dxa"/>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_GB2312"/>
                <w:kern w:val="0"/>
                <w:sz w:val="24"/>
                <w:szCs w:val="20"/>
              </w:rPr>
            </w:pPr>
            <w:r>
              <w:rPr>
                <w:rFonts w:hint="eastAsia" w:eastAsia="楷体"/>
                <w:b/>
                <w:kern w:val="0"/>
                <w:sz w:val="28"/>
                <w:szCs w:val="28"/>
              </w:rPr>
              <w:t>教育厅评审意见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8926"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eastAsia="仿宋_GB2312"/>
                <w:kern w:val="0"/>
                <w:sz w:val="24"/>
                <w:szCs w:val="20"/>
              </w:rPr>
            </w:pPr>
            <w:r>
              <w:rPr>
                <w:rFonts w:hint="eastAsia" w:eastAsia="仿宋_GB2312"/>
                <w:kern w:val="0"/>
                <w:sz w:val="24"/>
                <w:szCs w:val="20"/>
              </w:rPr>
              <w:t xml:space="preserve"> </w:t>
            </w:r>
            <w:r>
              <w:rPr>
                <w:rFonts w:eastAsia="仿宋_GB2312"/>
                <w:kern w:val="0"/>
                <w:sz w:val="24"/>
                <w:szCs w:val="20"/>
              </w:rPr>
              <w:t xml:space="preserve">                                          </w:t>
            </w:r>
            <w:r>
              <w:rPr>
                <w:rFonts w:hint="eastAsia" w:ascii="Cambria" w:hAnsi="Cambria" w:eastAsia="仿宋_GB2312"/>
                <w:kern w:val="0"/>
                <w:sz w:val="24"/>
                <w:szCs w:val="20"/>
              </w:rPr>
              <w:t xml:space="preserve"> </w:t>
            </w:r>
            <w:r>
              <w:rPr>
                <w:rFonts w:eastAsia="仿宋_GB2312"/>
                <w:kern w:val="0"/>
                <w:sz w:val="24"/>
                <w:szCs w:val="20"/>
              </w:rPr>
              <w:t>（公章）</w:t>
            </w:r>
          </w:p>
          <w:p>
            <w:pPr>
              <w:jc w:val="center"/>
              <w:rPr>
                <w:rFonts w:eastAsia="仿宋_GB2312"/>
                <w:kern w:val="0"/>
                <w:sz w:val="24"/>
                <w:szCs w:val="20"/>
              </w:rPr>
            </w:pPr>
            <w:r>
              <w:rPr>
                <w:rFonts w:eastAsia="仿宋_GB2312"/>
                <w:kern w:val="0"/>
                <w:sz w:val="24"/>
                <w:szCs w:val="20"/>
              </w:rPr>
              <w:t xml:space="preserve">                                              日期：</w:t>
            </w:r>
          </w:p>
        </w:tc>
      </w:tr>
    </w:tbl>
    <w:p/>
    <w:p>
      <w:pPr>
        <w:spacing w:line="288" w:lineRule="auto"/>
        <w:ind w:firstLine="420" w:firstLineChars="150"/>
        <w:jc w:val="left"/>
        <w:rPr>
          <w:rFonts w:ascii="黑体" w:hAnsi="黑体" w:eastAsia="黑体"/>
          <w:sz w:val="28"/>
          <w:szCs w:val="28"/>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683B52-E5D2-4F23-A1EA-B2781514EE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FE259CE-DA6C-486F-AA88-085EA52CAC1E}"/>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3" w:fontKey="{10EC8C5D-21DE-4942-8CF7-FC7D26F7CEC2}"/>
  </w:font>
  <w:font w:name="仿宋">
    <w:panose1 w:val="02010609060101010101"/>
    <w:charset w:val="86"/>
    <w:family w:val="modern"/>
    <w:pitch w:val="default"/>
    <w:sig w:usb0="800002BF" w:usb1="38CF7CFA" w:usb2="00000016" w:usb3="00000000" w:csb0="00040001" w:csb1="00000000"/>
    <w:embedRegular r:id="rId4" w:fontKey="{ACA0B9E8-2E06-4CB1-ABB2-A305DB816B04}"/>
  </w:font>
  <w:font w:name="楷体">
    <w:panose1 w:val="02010609060101010101"/>
    <w:charset w:val="86"/>
    <w:family w:val="modern"/>
    <w:pitch w:val="default"/>
    <w:sig w:usb0="800002BF" w:usb1="38CF7CFA" w:usb2="00000016" w:usb3="00000000" w:csb0="00040001" w:csb1="00000000"/>
    <w:embedRegular r:id="rId5" w:fontKey="{73D6F185-4E4D-49EC-8DA8-A81757865B26}"/>
  </w:font>
  <w:font w:name="微软雅黑">
    <w:panose1 w:val="020B0503020204020204"/>
    <w:charset w:val="86"/>
    <w:family w:val="swiss"/>
    <w:pitch w:val="default"/>
    <w:sig w:usb0="80000287" w:usb1="2ACF3C50" w:usb2="00000016" w:usb3="00000000" w:csb0="0004001F" w:csb1="00000000"/>
    <w:embedRegular r:id="rId6" w:fontKey="{A4F9FD93-B6B4-4CE3-908B-B1BC8E946716}"/>
  </w:font>
  <w:font w:name="仿宋_GB2312">
    <w:panose1 w:val="02010609030101010101"/>
    <w:charset w:val="86"/>
    <w:family w:val="modern"/>
    <w:pitch w:val="default"/>
    <w:sig w:usb0="00000001" w:usb1="080E0000" w:usb2="00000000" w:usb3="00000000" w:csb0="00040000" w:csb1="00000000"/>
    <w:embedRegular r:id="rId7" w:fontKey="{6894B305-BAE5-4AA0-8ECE-046B5DA13176}"/>
  </w:font>
  <w:font w:name="Wingdings 2">
    <w:panose1 w:val="05020102010507070707"/>
    <w:charset w:val="02"/>
    <w:family w:val="roman"/>
    <w:pitch w:val="default"/>
    <w:sig w:usb0="00000000" w:usb1="00000000" w:usb2="00000000" w:usb3="00000000" w:csb0="80000000" w:csb1="00000000"/>
    <w:embedRegular r:id="rId8" w:fontKey="{A2F74A28-A467-4583-A15F-30263949F2CC}"/>
  </w:font>
  <w:font w:name="Cambria">
    <w:panose1 w:val="02040503050406030204"/>
    <w:charset w:val="00"/>
    <w:family w:val="roman"/>
    <w:pitch w:val="default"/>
    <w:sig w:usb0="E00006FF" w:usb1="420024FF" w:usb2="02000000" w:usb3="00000000" w:csb0="2000019F" w:csb1="00000000"/>
    <w:embedRegular r:id="rId9" w:fontKey="{2C9C6135-019F-441A-8993-3643753F5563}"/>
  </w:font>
  <w:font w:name="方正小标宋_GBK">
    <w:panose1 w:val="02000000000000000000"/>
    <w:charset w:val="86"/>
    <w:family w:val="script"/>
    <w:pitch w:val="default"/>
    <w:sig w:usb0="A00002BF" w:usb1="38CF7CFA" w:usb2="00082016" w:usb3="00000000" w:csb0="00040001" w:csb1="00000000"/>
    <w:embedRegular r:id="rId10" w:fontKey="{9DC839C3-73AE-412C-B128-1A6A95A898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NDFlN2RiZmM0ZDc5OTllZmNiYTQyYjA2ZjY4ZDIifQ=="/>
  </w:docVars>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62C3C"/>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204E9"/>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5B31D6A"/>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C975986"/>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DB5CF79"/>
    <w:rsid w:val="3E7F3CA3"/>
    <w:rsid w:val="416951B0"/>
    <w:rsid w:val="41AE0BF9"/>
    <w:rsid w:val="430F5848"/>
    <w:rsid w:val="43895E18"/>
    <w:rsid w:val="45AF22BC"/>
    <w:rsid w:val="45D430A2"/>
    <w:rsid w:val="462D1405"/>
    <w:rsid w:val="462D3414"/>
    <w:rsid w:val="465E4D6A"/>
    <w:rsid w:val="48497BAF"/>
    <w:rsid w:val="48A60C86"/>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标题 2 Char"/>
    <w:basedOn w:val="10"/>
    <w:link w:val="2"/>
    <w:semiHidden/>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申报表二级"/>
    <w:basedOn w:val="2"/>
    <w:link w:val="16"/>
    <w:qFormat/>
    <w:uiPriority w:val="0"/>
    <w:rPr>
      <w:rFonts w:ascii="黑体" w:hAnsi="黑体" w:eastAsia="黑体" w:cs="Times New Roman"/>
      <w:b w:val="0"/>
      <w:color w:val="000000"/>
      <w:sz w:val="28"/>
      <w:szCs w:val="22"/>
    </w:rPr>
  </w:style>
  <w:style w:type="character" w:customStyle="1" w:styleId="16">
    <w:name w:val="申报表二级 Char"/>
    <w:link w:val="15"/>
    <w:qFormat/>
    <w:uiPriority w:val="0"/>
    <w:rPr>
      <w:rFonts w:ascii="黑体" w:hAnsi="黑体" w:eastAsia="黑体" w:cs="Times New Roman"/>
      <w:bCs/>
      <w:color w:val="000000"/>
      <w:sz w:val="28"/>
    </w:rPr>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 w:type="character" w:customStyle="1" w:styleId="19">
    <w:name w:val="批注文字 Char"/>
    <w:basedOn w:val="10"/>
    <w:link w:val="3"/>
    <w:semiHidden/>
    <w:qFormat/>
    <w:uiPriority w:val="99"/>
  </w:style>
  <w:style w:type="character" w:customStyle="1" w:styleId="20">
    <w:name w:val="批注主题 Char"/>
    <w:basedOn w:val="19"/>
    <w:link w:val="7"/>
    <w:semiHidden/>
    <w:qFormat/>
    <w:uiPriority w:val="99"/>
    <w:rPr>
      <w:b/>
      <w:bCs/>
    </w:rPr>
  </w:style>
  <w:style w:type="character" w:customStyle="1" w:styleId="21">
    <w:name w:val="批注框文本 Char"/>
    <w:basedOn w:val="10"/>
    <w:link w:val="4"/>
    <w:semiHidden/>
    <w:qFormat/>
    <w:uiPriority w:val="99"/>
    <w:rPr>
      <w:sz w:val="18"/>
      <w:szCs w:val="18"/>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640</Words>
  <Characters>3651</Characters>
  <Lines>30</Lines>
  <Paragraphs>8</Paragraphs>
  <TotalTime>2</TotalTime>
  <ScaleCrop>false</ScaleCrop>
  <LinksUpToDate>false</LinksUpToDate>
  <CharactersWithSpaces>4283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2022-04-21T11:45:00Z</dcterms:created>
  <dc:creator>王妍</dc:creator>
  <cp:lastModifiedBy>tiktok</cp:lastModifiedBy>
  <dcterms:modified xsi:type="dcterms:W3CDTF">2023-10-20T02:30:36Z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14DF8BC6C550428990C8DE877C7A00C7</vt:lpwstr>
  </property>
</Properties>
</file>