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2B709" w14:textId="45408952" w:rsidR="008A169C" w:rsidRPr="00164A3C" w:rsidRDefault="00164A3C" w:rsidP="00164A3C">
      <w:pPr>
        <w:jc w:val="left"/>
        <w:rPr>
          <w:b/>
          <w:sz w:val="28"/>
        </w:rPr>
      </w:pPr>
      <w:r>
        <w:rPr>
          <w:rFonts w:ascii="宋体" w:hAnsi="宋体" w:cs="宋体" w:hint="eastAsia"/>
          <w:b/>
          <w:sz w:val="28"/>
          <w:szCs w:val="21"/>
        </w:rPr>
        <w:t>附件</w:t>
      </w:r>
      <w:r>
        <w:rPr>
          <w:rFonts w:ascii="宋体" w:hAnsi="宋体" w:cs="宋体"/>
          <w:b/>
          <w:sz w:val="28"/>
          <w:szCs w:val="21"/>
        </w:rPr>
        <w:t>3</w:t>
      </w:r>
      <w:r>
        <w:rPr>
          <w:rFonts w:ascii="宋体" w:hAnsi="宋体" w:cs="宋体" w:hint="eastAsia"/>
          <w:b/>
          <w:sz w:val="28"/>
          <w:szCs w:val="21"/>
        </w:rPr>
        <w:t>：</w:t>
      </w:r>
      <w:r w:rsidRPr="00164A3C">
        <w:rPr>
          <w:rFonts w:ascii="宋体" w:hAnsi="宋体" w:cs="宋体" w:hint="eastAsia"/>
          <w:b/>
          <w:sz w:val="28"/>
          <w:szCs w:val="21"/>
        </w:rPr>
        <w:t>评标方法和标准</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936"/>
        <w:gridCol w:w="6780"/>
        <w:gridCol w:w="932"/>
      </w:tblGrid>
      <w:tr w:rsidR="00552C84" w:rsidRPr="00F65374" w14:paraId="0DF84B26" w14:textId="77777777" w:rsidTr="00C370F4">
        <w:trPr>
          <w:trHeight w:val="855"/>
          <w:jc w:val="center"/>
        </w:trPr>
        <w:tc>
          <w:tcPr>
            <w:tcW w:w="635" w:type="dxa"/>
            <w:vAlign w:val="center"/>
          </w:tcPr>
          <w:p w14:paraId="07E19E47" w14:textId="77777777" w:rsidR="00552C84" w:rsidRPr="00F65374" w:rsidRDefault="00552C84" w:rsidP="00C370F4">
            <w:pPr>
              <w:snapToGrid w:val="0"/>
              <w:spacing w:line="0" w:lineRule="atLeast"/>
              <w:jc w:val="center"/>
              <w:rPr>
                <w:rFonts w:ascii="宋体" w:hAnsi="宋体" w:cs="宋体"/>
                <w:b/>
                <w:sz w:val="24"/>
              </w:rPr>
            </w:pPr>
            <w:r w:rsidRPr="00F65374">
              <w:rPr>
                <w:rFonts w:ascii="宋体" w:hAnsi="宋体" w:cs="宋体" w:hint="eastAsia"/>
                <w:b/>
                <w:sz w:val="24"/>
              </w:rPr>
              <w:t>序号</w:t>
            </w:r>
          </w:p>
        </w:tc>
        <w:tc>
          <w:tcPr>
            <w:tcW w:w="936" w:type="dxa"/>
            <w:vAlign w:val="center"/>
          </w:tcPr>
          <w:p w14:paraId="7581B95F" w14:textId="77777777" w:rsidR="00552C84" w:rsidRPr="00F65374" w:rsidRDefault="00552C84" w:rsidP="00C370F4">
            <w:pPr>
              <w:snapToGrid w:val="0"/>
              <w:spacing w:line="0" w:lineRule="atLeast"/>
              <w:jc w:val="center"/>
              <w:rPr>
                <w:rFonts w:ascii="宋体" w:hAnsi="宋体" w:cs="宋体"/>
                <w:b/>
                <w:sz w:val="24"/>
              </w:rPr>
            </w:pPr>
            <w:r w:rsidRPr="00F65374">
              <w:rPr>
                <w:rFonts w:ascii="宋体" w:hAnsi="宋体" w:cs="宋体" w:hint="eastAsia"/>
                <w:b/>
                <w:sz w:val="24"/>
              </w:rPr>
              <w:t>指标</w:t>
            </w:r>
          </w:p>
        </w:tc>
        <w:tc>
          <w:tcPr>
            <w:tcW w:w="6780" w:type="dxa"/>
            <w:vAlign w:val="center"/>
          </w:tcPr>
          <w:p w14:paraId="0CB15877" w14:textId="77777777" w:rsidR="00552C84" w:rsidRPr="00F65374" w:rsidRDefault="00552C84" w:rsidP="00C370F4">
            <w:pPr>
              <w:snapToGrid w:val="0"/>
              <w:spacing w:line="0" w:lineRule="atLeast"/>
              <w:ind w:firstLineChars="200" w:firstLine="482"/>
              <w:jc w:val="center"/>
              <w:rPr>
                <w:rFonts w:ascii="宋体" w:hAnsi="宋体" w:cs="宋体"/>
                <w:b/>
                <w:sz w:val="24"/>
              </w:rPr>
            </w:pPr>
            <w:r w:rsidRPr="00F65374">
              <w:rPr>
                <w:rFonts w:ascii="宋体" w:hAnsi="宋体" w:cs="宋体" w:hint="eastAsia"/>
                <w:b/>
                <w:sz w:val="24"/>
              </w:rPr>
              <w:t>指标描述</w:t>
            </w:r>
          </w:p>
        </w:tc>
        <w:tc>
          <w:tcPr>
            <w:tcW w:w="932" w:type="dxa"/>
            <w:vAlign w:val="center"/>
          </w:tcPr>
          <w:p w14:paraId="0A9B96E3" w14:textId="77777777" w:rsidR="00552C84" w:rsidRPr="00F65374" w:rsidRDefault="00552C84" w:rsidP="00C370F4">
            <w:pPr>
              <w:snapToGrid w:val="0"/>
              <w:spacing w:line="0" w:lineRule="atLeast"/>
              <w:jc w:val="center"/>
              <w:rPr>
                <w:rFonts w:ascii="宋体" w:hAnsi="宋体" w:cs="宋体"/>
                <w:b/>
                <w:sz w:val="24"/>
              </w:rPr>
            </w:pPr>
            <w:r w:rsidRPr="00F65374">
              <w:rPr>
                <w:rFonts w:ascii="宋体" w:hAnsi="宋体" w:cs="宋体" w:hint="eastAsia"/>
                <w:b/>
                <w:sz w:val="24"/>
              </w:rPr>
              <w:t>分值范围</w:t>
            </w:r>
          </w:p>
        </w:tc>
      </w:tr>
      <w:tr w:rsidR="00552C84" w:rsidRPr="00F65374" w14:paraId="09C171ED" w14:textId="77777777" w:rsidTr="00B77AD4">
        <w:trPr>
          <w:trHeight w:val="1471"/>
          <w:jc w:val="center"/>
        </w:trPr>
        <w:tc>
          <w:tcPr>
            <w:tcW w:w="635" w:type="dxa"/>
            <w:vAlign w:val="center"/>
          </w:tcPr>
          <w:p w14:paraId="0967ABA1" w14:textId="77777777" w:rsidR="00552C84" w:rsidRPr="00F65374" w:rsidRDefault="00552C84" w:rsidP="00C370F4">
            <w:pPr>
              <w:spacing w:line="0" w:lineRule="atLeast"/>
              <w:jc w:val="center"/>
              <w:rPr>
                <w:rFonts w:ascii="宋体" w:hAnsi="宋体" w:cs="宋体"/>
                <w:sz w:val="24"/>
              </w:rPr>
            </w:pPr>
            <w:r w:rsidRPr="00F65374">
              <w:rPr>
                <w:rFonts w:ascii="宋体" w:hAnsi="宋体" w:cs="宋体" w:hint="eastAsia"/>
                <w:sz w:val="24"/>
              </w:rPr>
              <w:t>1</w:t>
            </w:r>
          </w:p>
        </w:tc>
        <w:tc>
          <w:tcPr>
            <w:tcW w:w="936" w:type="dxa"/>
            <w:vAlign w:val="center"/>
          </w:tcPr>
          <w:p w14:paraId="6D2A3AB0" w14:textId="7569082E" w:rsidR="00552C84" w:rsidRPr="00F65374" w:rsidRDefault="00B77AD4" w:rsidP="00B77AD4">
            <w:pPr>
              <w:spacing w:line="360" w:lineRule="auto"/>
              <w:jc w:val="center"/>
              <w:rPr>
                <w:rFonts w:ascii="宋体" w:hAnsi="宋体" w:cs="宋体"/>
                <w:szCs w:val="21"/>
              </w:rPr>
            </w:pPr>
            <w:r>
              <w:rPr>
                <w:rFonts w:ascii="宋体" w:hAnsi="宋体" w:cs="宋体" w:hint="eastAsia"/>
                <w:szCs w:val="21"/>
              </w:rPr>
              <w:t>投标人业绩</w:t>
            </w:r>
          </w:p>
        </w:tc>
        <w:tc>
          <w:tcPr>
            <w:tcW w:w="6780" w:type="dxa"/>
            <w:vAlign w:val="center"/>
          </w:tcPr>
          <w:p w14:paraId="779CD7CA" w14:textId="4B0BC749" w:rsidR="00552C84" w:rsidRPr="00B77AD4" w:rsidRDefault="00552C84" w:rsidP="00B77AD4">
            <w:pPr>
              <w:numPr>
                <w:ilvl w:val="0"/>
                <w:numId w:val="1"/>
              </w:numPr>
              <w:snapToGrid w:val="0"/>
              <w:spacing w:line="360" w:lineRule="auto"/>
              <w:jc w:val="left"/>
              <w:textAlignment w:val="baseline"/>
              <w:rPr>
                <w:rFonts w:ascii="宋体" w:hAnsi="宋体" w:cs="宋体"/>
                <w:szCs w:val="21"/>
              </w:rPr>
            </w:pPr>
            <w:r w:rsidRPr="00F65374">
              <w:rPr>
                <w:rFonts w:ascii="宋体" w:hAnsi="宋体" w:cs="宋体" w:hint="eastAsia"/>
                <w:szCs w:val="21"/>
              </w:rPr>
              <w:t>投标人自202</w:t>
            </w:r>
            <w:r w:rsidR="001322FC">
              <w:rPr>
                <w:rFonts w:ascii="宋体" w:hAnsi="宋体" w:cs="宋体"/>
                <w:szCs w:val="21"/>
              </w:rPr>
              <w:t>1</w:t>
            </w:r>
            <w:r w:rsidRPr="00F65374">
              <w:rPr>
                <w:rFonts w:ascii="宋体" w:hAnsi="宋体" w:cs="宋体" w:hint="eastAsia"/>
                <w:szCs w:val="21"/>
              </w:rPr>
              <w:t>年1月1日以来</w:t>
            </w:r>
            <w:r w:rsidR="00EB1310">
              <w:rPr>
                <w:rFonts w:ascii="宋体" w:hAnsi="宋体" w:cs="宋体" w:hint="eastAsia"/>
                <w:szCs w:val="21"/>
              </w:rPr>
              <w:t>（</w:t>
            </w:r>
            <w:r w:rsidRPr="00F65374">
              <w:rPr>
                <w:rFonts w:ascii="宋体" w:hAnsi="宋体" w:cs="宋体" w:hint="eastAsia"/>
                <w:szCs w:val="21"/>
              </w:rPr>
              <w:t>以合同签订时间为准</w:t>
            </w:r>
            <w:r w:rsidR="00EB1310">
              <w:rPr>
                <w:rFonts w:ascii="宋体" w:hAnsi="宋体" w:cs="宋体" w:hint="eastAsia"/>
                <w:szCs w:val="21"/>
              </w:rPr>
              <w:t>）</w:t>
            </w:r>
            <w:r w:rsidRPr="00F65374">
              <w:rPr>
                <w:rFonts w:ascii="宋体" w:hAnsi="宋体" w:cs="宋体" w:hint="eastAsia"/>
                <w:szCs w:val="21"/>
              </w:rPr>
              <w:t>承担过</w:t>
            </w:r>
            <w:r w:rsidR="00110362">
              <w:rPr>
                <w:rFonts w:ascii="宋体" w:hAnsi="宋体" w:cs="宋体" w:hint="eastAsia"/>
                <w:szCs w:val="21"/>
              </w:rPr>
              <w:t>新生电子</w:t>
            </w:r>
            <w:r w:rsidRPr="00F65374">
              <w:rPr>
                <w:rFonts w:ascii="宋体" w:hAnsi="宋体" w:cs="宋体" w:hint="eastAsia"/>
                <w:szCs w:val="21"/>
              </w:rPr>
              <w:t>图像采集项目的，每提供1个合同得</w:t>
            </w:r>
            <w:r w:rsidR="001322FC">
              <w:rPr>
                <w:rFonts w:ascii="宋体" w:hAnsi="宋体" w:cs="宋体"/>
                <w:szCs w:val="21"/>
              </w:rPr>
              <w:t>2.5</w:t>
            </w:r>
            <w:r w:rsidRPr="00F65374">
              <w:rPr>
                <w:rFonts w:ascii="宋体" w:hAnsi="宋体" w:cs="宋体" w:hint="eastAsia"/>
                <w:szCs w:val="21"/>
              </w:rPr>
              <w:t>分，本小项最高得</w:t>
            </w:r>
            <w:r w:rsidR="001322FC">
              <w:rPr>
                <w:rFonts w:ascii="宋体" w:hAnsi="宋体" w:cs="宋体"/>
                <w:szCs w:val="21"/>
              </w:rPr>
              <w:t>5</w:t>
            </w:r>
            <w:r w:rsidRPr="00F65374">
              <w:rPr>
                <w:rFonts w:ascii="宋体" w:hAnsi="宋体" w:cs="宋体" w:hint="eastAsia"/>
                <w:szCs w:val="21"/>
              </w:rPr>
              <w:t>分；（提供合同复印件）</w:t>
            </w:r>
          </w:p>
        </w:tc>
        <w:tc>
          <w:tcPr>
            <w:tcW w:w="932" w:type="dxa"/>
            <w:vAlign w:val="center"/>
          </w:tcPr>
          <w:p w14:paraId="0052F659" w14:textId="2EF8AAF2" w:rsidR="00552C84" w:rsidRPr="00F65374" w:rsidRDefault="00B77AD4" w:rsidP="001322FC">
            <w:pPr>
              <w:spacing w:line="0" w:lineRule="atLeast"/>
              <w:jc w:val="center"/>
              <w:rPr>
                <w:rFonts w:ascii="宋体" w:hAnsi="宋体" w:cs="宋体"/>
                <w:szCs w:val="21"/>
              </w:rPr>
            </w:pPr>
            <w:r>
              <w:rPr>
                <w:rFonts w:ascii="宋体" w:hAnsi="宋体" w:cs="宋体"/>
                <w:szCs w:val="21"/>
              </w:rPr>
              <w:t>0</w:t>
            </w:r>
            <w:r>
              <w:rPr>
                <w:rFonts w:ascii="宋体" w:hAnsi="宋体" w:cs="宋体" w:hint="eastAsia"/>
                <w:szCs w:val="21"/>
              </w:rPr>
              <w:t>-</w:t>
            </w:r>
            <w:r>
              <w:rPr>
                <w:rFonts w:ascii="宋体" w:hAnsi="宋体" w:cs="宋体"/>
                <w:szCs w:val="21"/>
              </w:rPr>
              <w:t>5</w:t>
            </w:r>
            <w:r w:rsidR="00552C84" w:rsidRPr="00F65374">
              <w:rPr>
                <w:rFonts w:ascii="宋体" w:hAnsi="宋体" w:cs="宋体" w:hint="eastAsia"/>
                <w:szCs w:val="21"/>
              </w:rPr>
              <w:t>分</w:t>
            </w:r>
          </w:p>
        </w:tc>
      </w:tr>
      <w:tr w:rsidR="00B77AD4" w:rsidRPr="00F65374" w14:paraId="0C949BAC" w14:textId="77777777" w:rsidTr="00B77AD4">
        <w:trPr>
          <w:trHeight w:val="1541"/>
          <w:jc w:val="center"/>
        </w:trPr>
        <w:tc>
          <w:tcPr>
            <w:tcW w:w="635" w:type="dxa"/>
            <w:vAlign w:val="center"/>
          </w:tcPr>
          <w:p w14:paraId="35B87C13" w14:textId="2B736034" w:rsidR="00B77AD4" w:rsidRPr="00F65374" w:rsidRDefault="00B77AD4" w:rsidP="00C370F4">
            <w:pPr>
              <w:spacing w:line="0" w:lineRule="atLeast"/>
              <w:jc w:val="center"/>
              <w:rPr>
                <w:rFonts w:ascii="宋体" w:hAnsi="宋体" w:cs="宋体"/>
                <w:sz w:val="24"/>
              </w:rPr>
            </w:pPr>
            <w:r>
              <w:rPr>
                <w:rFonts w:ascii="宋体" w:hAnsi="宋体" w:cs="宋体"/>
                <w:sz w:val="24"/>
              </w:rPr>
              <w:t>2</w:t>
            </w:r>
          </w:p>
        </w:tc>
        <w:tc>
          <w:tcPr>
            <w:tcW w:w="936" w:type="dxa"/>
            <w:vAlign w:val="center"/>
          </w:tcPr>
          <w:p w14:paraId="017CA532" w14:textId="596BB649" w:rsidR="00B77AD4" w:rsidRPr="00F65374" w:rsidRDefault="00B77AD4" w:rsidP="00115D4E">
            <w:pPr>
              <w:spacing w:line="360" w:lineRule="auto"/>
              <w:jc w:val="center"/>
              <w:rPr>
                <w:rFonts w:ascii="宋体" w:hAnsi="宋体" w:cs="宋体"/>
                <w:szCs w:val="21"/>
              </w:rPr>
            </w:pPr>
            <w:r w:rsidRPr="00F65374">
              <w:rPr>
                <w:rFonts w:ascii="宋体" w:hAnsi="宋体" w:cs="宋体" w:hint="eastAsia"/>
                <w:szCs w:val="21"/>
              </w:rPr>
              <w:t>履约评价</w:t>
            </w:r>
          </w:p>
        </w:tc>
        <w:tc>
          <w:tcPr>
            <w:tcW w:w="6780" w:type="dxa"/>
            <w:vAlign w:val="center"/>
          </w:tcPr>
          <w:p w14:paraId="25DA1CCC" w14:textId="11F0BB94" w:rsidR="00B77AD4" w:rsidRPr="00F65374" w:rsidRDefault="00B77AD4" w:rsidP="00B77AD4">
            <w:pPr>
              <w:snapToGrid w:val="0"/>
              <w:spacing w:line="360" w:lineRule="auto"/>
              <w:jc w:val="left"/>
              <w:textAlignment w:val="baseline"/>
              <w:rPr>
                <w:rFonts w:ascii="宋体" w:hAnsi="宋体" w:cs="宋体"/>
                <w:szCs w:val="21"/>
              </w:rPr>
            </w:pPr>
            <w:r>
              <w:rPr>
                <w:rFonts w:ascii="宋体" w:hAnsi="宋体" w:cs="宋体" w:hint="eastAsia"/>
                <w:szCs w:val="21"/>
              </w:rPr>
              <w:t>（2）</w:t>
            </w:r>
            <w:r w:rsidRPr="00F65374">
              <w:rPr>
                <w:rFonts w:ascii="宋体" w:hAnsi="宋体" w:cs="宋体" w:hint="eastAsia"/>
                <w:szCs w:val="21"/>
              </w:rPr>
              <w:t>供应商需提供有效业绩</w:t>
            </w:r>
            <w:r>
              <w:rPr>
                <w:rFonts w:ascii="宋体" w:hAnsi="宋体" w:cs="宋体" w:hint="eastAsia"/>
                <w:szCs w:val="21"/>
              </w:rPr>
              <w:t>（新生电子图像采集）</w:t>
            </w:r>
            <w:r w:rsidRPr="00F65374">
              <w:rPr>
                <w:rFonts w:ascii="宋体" w:hAnsi="宋体" w:cs="宋体" w:hint="eastAsia"/>
                <w:szCs w:val="21"/>
              </w:rPr>
              <w:t>用户单位出具的正面验收证明材料，每个用户单位的评价书或反馈意见表得</w:t>
            </w:r>
            <w:r>
              <w:rPr>
                <w:rFonts w:ascii="宋体" w:hAnsi="宋体" w:cs="宋体"/>
                <w:szCs w:val="21"/>
              </w:rPr>
              <w:t>2.5</w:t>
            </w:r>
            <w:r w:rsidRPr="00F65374">
              <w:rPr>
                <w:rFonts w:ascii="宋体" w:hAnsi="宋体" w:cs="宋体" w:hint="eastAsia"/>
                <w:szCs w:val="21"/>
              </w:rPr>
              <w:t>分（同一用户单位只能算作一份），最多得</w:t>
            </w:r>
            <w:r>
              <w:rPr>
                <w:rFonts w:ascii="宋体" w:hAnsi="宋体" w:cs="宋体"/>
                <w:szCs w:val="21"/>
              </w:rPr>
              <w:t>5</w:t>
            </w:r>
            <w:r w:rsidRPr="00F65374">
              <w:rPr>
                <w:rFonts w:ascii="宋体" w:hAnsi="宋体" w:cs="宋体" w:hint="eastAsia"/>
                <w:szCs w:val="21"/>
              </w:rPr>
              <w:t>分。（须提供证明材料）</w:t>
            </w:r>
          </w:p>
        </w:tc>
        <w:tc>
          <w:tcPr>
            <w:tcW w:w="932" w:type="dxa"/>
            <w:vAlign w:val="center"/>
          </w:tcPr>
          <w:p w14:paraId="3B8F8957" w14:textId="55E95AEC" w:rsidR="00B77AD4" w:rsidRPr="00B77AD4" w:rsidRDefault="00B77AD4" w:rsidP="001322FC">
            <w:pPr>
              <w:spacing w:line="0" w:lineRule="atLeast"/>
              <w:jc w:val="center"/>
              <w:rPr>
                <w:rFonts w:ascii="宋体" w:hAnsi="宋体" w:cs="宋体"/>
                <w:szCs w:val="21"/>
              </w:rPr>
            </w:pPr>
            <w:r>
              <w:rPr>
                <w:rFonts w:ascii="宋体" w:hAnsi="宋体" w:cs="宋体"/>
                <w:szCs w:val="21"/>
              </w:rPr>
              <w:t>0</w:t>
            </w:r>
            <w:r>
              <w:rPr>
                <w:rFonts w:ascii="宋体" w:hAnsi="宋体" w:cs="宋体" w:hint="eastAsia"/>
                <w:szCs w:val="21"/>
              </w:rPr>
              <w:t>-</w:t>
            </w:r>
            <w:r>
              <w:rPr>
                <w:rFonts w:ascii="宋体" w:hAnsi="宋体" w:cs="宋体"/>
                <w:szCs w:val="21"/>
              </w:rPr>
              <w:t>5</w:t>
            </w:r>
            <w:r w:rsidRPr="00F65374">
              <w:rPr>
                <w:rFonts w:ascii="宋体" w:hAnsi="宋体" w:cs="宋体" w:hint="eastAsia"/>
                <w:szCs w:val="21"/>
              </w:rPr>
              <w:t>分</w:t>
            </w:r>
          </w:p>
        </w:tc>
      </w:tr>
      <w:tr w:rsidR="00552C84" w:rsidRPr="00F65374" w14:paraId="7E10281D" w14:textId="77777777" w:rsidTr="00C370F4">
        <w:trPr>
          <w:trHeight w:val="1195"/>
          <w:jc w:val="center"/>
        </w:trPr>
        <w:tc>
          <w:tcPr>
            <w:tcW w:w="635" w:type="dxa"/>
            <w:vAlign w:val="center"/>
          </w:tcPr>
          <w:p w14:paraId="5D3C5069" w14:textId="0D2109BB" w:rsidR="00552C84" w:rsidRPr="00F65374" w:rsidRDefault="00B77AD4" w:rsidP="00C370F4">
            <w:pPr>
              <w:spacing w:line="0" w:lineRule="atLeast"/>
              <w:jc w:val="center"/>
              <w:rPr>
                <w:rFonts w:ascii="宋体" w:hAnsi="宋体" w:cs="宋体"/>
                <w:sz w:val="24"/>
              </w:rPr>
            </w:pPr>
            <w:r>
              <w:rPr>
                <w:rFonts w:ascii="宋体" w:hAnsi="宋体" w:cs="宋体"/>
                <w:sz w:val="24"/>
              </w:rPr>
              <w:t>3</w:t>
            </w:r>
          </w:p>
        </w:tc>
        <w:tc>
          <w:tcPr>
            <w:tcW w:w="936" w:type="dxa"/>
            <w:vAlign w:val="center"/>
          </w:tcPr>
          <w:p w14:paraId="6DE5C704" w14:textId="77777777" w:rsidR="00552C84" w:rsidRPr="00F65374" w:rsidRDefault="00552C84" w:rsidP="00C370F4">
            <w:pPr>
              <w:snapToGrid w:val="0"/>
              <w:spacing w:line="360" w:lineRule="auto"/>
              <w:jc w:val="center"/>
              <w:textAlignment w:val="baseline"/>
              <w:rPr>
                <w:rFonts w:ascii="宋体" w:hAnsi="宋体" w:cs="宋体"/>
                <w:szCs w:val="21"/>
              </w:rPr>
            </w:pPr>
            <w:r w:rsidRPr="00F65374">
              <w:rPr>
                <w:rFonts w:ascii="宋体" w:hAnsi="宋体" w:cs="宋体" w:hint="eastAsia"/>
                <w:kern w:val="0"/>
                <w:szCs w:val="21"/>
                <w:lang w:bidi="zh-CN"/>
              </w:rPr>
              <w:t>供应商实力</w:t>
            </w:r>
          </w:p>
        </w:tc>
        <w:tc>
          <w:tcPr>
            <w:tcW w:w="6780" w:type="dxa"/>
            <w:vAlign w:val="center"/>
          </w:tcPr>
          <w:p w14:paraId="2310D12D" w14:textId="27A70D29" w:rsidR="00552C84" w:rsidRPr="00F65374" w:rsidRDefault="00552C84" w:rsidP="00C370F4">
            <w:pPr>
              <w:numPr>
                <w:ilvl w:val="0"/>
                <w:numId w:val="2"/>
              </w:numPr>
              <w:spacing w:line="360" w:lineRule="auto"/>
              <w:jc w:val="left"/>
              <w:rPr>
                <w:rFonts w:ascii="宋体" w:hAnsi="宋体" w:cs="宋体"/>
                <w:szCs w:val="21"/>
              </w:rPr>
            </w:pPr>
            <w:r w:rsidRPr="00F65374">
              <w:rPr>
                <w:rFonts w:ascii="宋体" w:hAnsi="宋体" w:cs="宋体" w:hint="eastAsia"/>
                <w:szCs w:val="21"/>
              </w:rPr>
              <w:t>供应商具有网络安全等级保护能力（二级及以上），提供相关证明材料得</w:t>
            </w:r>
            <w:r w:rsidR="00AA4882">
              <w:rPr>
                <w:rFonts w:ascii="宋体" w:hAnsi="宋体" w:cs="宋体"/>
                <w:szCs w:val="21"/>
              </w:rPr>
              <w:t>8</w:t>
            </w:r>
            <w:r w:rsidRPr="00F65374">
              <w:rPr>
                <w:rFonts w:ascii="宋体" w:hAnsi="宋体" w:cs="宋体" w:hint="eastAsia"/>
                <w:szCs w:val="21"/>
              </w:rPr>
              <w:t>分。</w:t>
            </w:r>
          </w:p>
          <w:p w14:paraId="57357467" w14:textId="6B494731" w:rsidR="00552C84" w:rsidRPr="00F65374" w:rsidRDefault="00552C84" w:rsidP="00C370F4">
            <w:pPr>
              <w:numPr>
                <w:ilvl w:val="0"/>
                <w:numId w:val="2"/>
              </w:numPr>
              <w:spacing w:line="360" w:lineRule="auto"/>
              <w:jc w:val="left"/>
              <w:rPr>
                <w:rFonts w:ascii="宋体" w:hAnsi="宋体" w:cs="宋体"/>
                <w:kern w:val="0"/>
                <w:szCs w:val="21"/>
                <w:lang w:bidi="ar"/>
              </w:rPr>
            </w:pPr>
            <w:r w:rsidRPr="00F65374">
              <w:rPr>
                <w:rFonts w:ascii="宋体" w:hAnsi="宋体" w:cs="宋体" w:hint="eastAsia"/>
                <w:kern w:val="0"/>
                <w:szCs w:val="21"/>
                <w:lang w:bidi="ar"/>
              </w:rPr>
              <w:t>具有CTID国家人口库身份认证平台的正式授权，提供协议扫描件得</w:t>
            </w:r>
            <w:r w:rsidR="00AA4882">
              <w:rPr>
                <w:rFonts w:ascii="宋体" w:hAnsi="宋体" w:cs="宋体"/>
                <w:kern w:val="0"/>
                <w:szCs w:val="21"/>
                <w:lang w:bidi="ar"/>
              </w:rPr>
              <w:t>8</w:t>
            </w:r>
            <w:r w:rsidRPr="00F65374">
              <w:rPr>
                <w:rFonts w:ascii="宋体" w:hAnsi="宋体" w:cs="宋体" w:hint="eastAsia"/>
                <w:kern w:val="0"/>
                <w:szCs w:val="21"/>
                <w:lang w:bidi="ar"/>
              </w:rPr>
              <w:t>分。</w:t>
            </w:r>
          </w:p>
          <w:p w14:paraId="428CFA08" w14:textId="44553C0B" w:rsidR="00A67A0F" w:rsidRDefault="00552C84" w:rsidP="00A67A0F">
            <w:pPr>
              <w:pStyle w:val="a3"/>
              <w:spacing w:line="360" w:lineRule="auto"/>
              <w:ind w:firstLine="30"/>
              <w:rPr>
                <w:sz w:val="21"/>
                <w:szCs w:val="21"/>
                <w:lang w:bidi="ar"/>
              </w:rPr>
            </w:pPr>
            <w:r w:rsidRPr="00F65374">
              <w:rPr>
                <w:rFonts w:hint="eastAsia"/>
                <w:sz w:val="21"/>
                <w:szCs w:val="21"/>
                <w:lang w:bidi="ar"/>
              </w:rPr>
              <w:t>（3）具有经中国国家认证认可监督管理委员会认证机构颁发的有效期内的信息安全管理体系认证，</w:t>
            </w:r>
            <w:r w:rsidR="00A67A0F">
              <w:rPr>
                <w:rFonts w:hint="eastAsia"/>
                <w:sz w:val="21"/>
                <w:szCs w:val="21"/>
                <w:lang w:bidi="ar"/>
              </w:rPr>
              <w:t>提供有效期内的证书扫描件得</w:t>
            </w:r>
            <w:r w:rsidR="00AA4882">
              <w:rPr>
                <w:sz w:val="21"/>
                <w:szCs w:val="21"/>
                <w:lang w:bidi="ar"/>
              </w:rPr>
              <w:t>8</w:t>
            </w:r>
            <w:r w:rsidR="00A67A0F">
              <w:rPr>
                <w:rFonts w:hint="eastAsia"/>
                <w:sz w:val="21"/>
                <w:szCs w:val="21"/>
                <w:lang w:bidi="ar"/>
              </w:rPr>
              <w:t>分。</w:t>
            </w:r>
          </w:p>
          <w:p w14:paraId="38BF7114" w14:textId="25EE422B" w:rsidR="00552C84" w:rsidRPr="00F65374" w:rsidRDefault="00552C84" w:rsidP="00DA1409">
            <w:pPr>
              <w:pStyle w:val="a3"/>
              <w:spacing w:line="360" w:lineRule="auto"/>
              <w:ind w:firstLine="30"/>
              <w:rPr>
                <w:sz w:val="21"/>
                <w:szCs w:val="21"/>
              </w:rPr>
            </w:pPr>
            <w:r w:rsidRPr="00F65374">
              <w:rPr>
                <w:rFonts w:hint="eastAsia"/>
                <w:sz w:val="21"/>
                <w:szCs w:val="21"/>
                <w:lang w:bidi="ar"/>
              </w:rPr>
              <w:t>（4）具有图像采集类或处理类的软件著作权，每项</w:t>
            </w:r>
            <w:r w:rsidR="00DA1409">
              <w:rPr>
                <w:sz w:val="21"/>
                <w:szCs w:val="21"/>
                <w:lang w:bidi="ar"/>
              </w:rPr>
              <w:t>2</w:t>
            </w:r>
            <w:bookmarkStart w:id="0" w:name="_GoBack"/>
            <w:bookmarkEnd w:id="0"/>
            <w:r w:rsidRPr="00F65374">
              <w:rPr>
                <w:rFonts w:hint="eastAsia"/>
                <w:sz w:val="21"/>
                <w:szCs w:val="21"/>
                <w:lang w:bidi="ar"/>
              </w:rPr>
              <w:t>分，本项满分</w:t>
            </w:r>
            <w:r w:rsidR="00701026">
              <w:rPr>
                <w:sz w:val="21"/>
                <w:szCs w:val="21"/>
                <w:lang w:bidi="ar"/>
              </w:rPr>
              <w:t>6</w:t>
            </w:r>
            <w:r w:rsidRPr="00F65374">
              <w:rPr>
                <w:rFonts w:hint="eastAsia"/>
                <w:sz w:val="21"/>
                <w:szCs w:val="21"/>
                <w:lang w:bidi="ar"/>
              </w:rPr>
              <w:t>分。（提供有效的软件著作权登记证书）</w:t>
            </w:r>
          </w:p>
        </w:tc>
        <w:tc>
          <w:tcPr>
            <w:tcW w:w="932" w:type="dxa"/>
            <w:vAlign w:val="center"/>
          </w:tcPr>
          <w:p w14:paraId="2361E80E" w14:textId="4AABCC49" w:rsidR="00552C84" w:rsidRPr="00F65374" w:rsidRDefault="00552C84" w:rsidP="00AA4882">
            <w:pPr>
              <w:spacing w:line="0" w:lineRule="atLeast"/>
              <w:jc w:val="center"/>
              <w:rPr>
                <w:rFonts w:ascii="宋体" w:hAnsi="宋体" w:cs="宋体"/>
                <w:szCs w:val="21"/>
              </w:rPr>
            </w:pPr>
            <w:r w:rsidRPr="00F65374">
              <w:rPr>
                <w:rFonts w:ascii="宋体" w:hAnsi="宋体" w:cs="宋体" w:hint="eastAsia"/>
                <w:szCs w:val="21"/>
              </w:rPr>
              <w:t>0-</w:t>
            </w:r>
            <w:r w:rsidR="00AA4882">
              <w:rPr>
                <w:rFonts w:ascii="宋体" w:hAnsi="宋体" w:cs="宋体"/>
                <w:szCs w:val="21"/>
              </w:rPr>
              <w:t>3</w:t>
            </w:r>
            <w:r w:rsidRPr="00F65374">
              <w:rPr>
                <w:rFonts w:ascii="宋体" w:hAnsi="宋体" w:cs="宋体" w:hint="eastAsia"/>
                <w:szCs w:val="21"/>
              </w:rPr>
              <w:t>0分</w:t>
            </w:r>
          </w:p>
        </w:tc>
      </w:tr>
      <w:tr w:rsidR="00552C84" w:rsidRPr="00F65374" w14:paraId="2801E7AF" w14:textId="77777777" w:rsidTr="00C370F4">
        <w:trPr>
          <w:jc w:val="center"/>
        </w:trPr>
        <w:tc>
          <w:tcPr>
            <w:tcW w:w="635" w:type="dxa"/>
            <w:vAlign w:val="center"/>
          </w:tcPr>
          <w:p w14:paraId="4CDFE83B" w14:textId="6D3DBBF6" w:rsidR="00552C84" w:rsidRPr="00F65374" w:rsidRDefault="00B77AD4" w:rsidP="00C370F4">
            <w:pPr>
              <w:spacing w:line="0" w:lineRule="atLeast"/>
              <w:jc w:val="center"/>
              <w:rPr>
                <w:rFonts w:ascii="宋体" w:hAnsi="宋体" w:cs="宋体"/>
                <w:sz w:val="24"/>
              </w:rPr>
            </w:pPr>
            <w:r>
              <w:rPr>
                <w:rFonts w:ascii="宋体" w:hAnsi="宋体" w:cs="宋体"/>
                <w:sz w:val="24"/>
              </w:rPr>
              <w:t>4</w:t>
            </w:r>
          </w:p>
        </w:tc>
        <w:tc>
          <w:tcPr>
            <w:tcW w:w="936" w:type="dxa"/>
            <w:vAlign w:val="center"/>
          </w:tcPr>
          <w:p w14:paraId="44DCF779" w14:textId="77777777" w:rsidR="00552C84" w:rsidRPr="00F65374" w:rsidRDefault="00552C84" w:rsidP="00C370F4">
            <w:pPr>
              <w:spacing w:line="360" w:lineRule="auto"/>
              <w:jc w:val="center"/>
              <w:textAlignment w:val="baseline"/>
              <w:rPr>
                <w:rFonts w:ascii="宋体" w:hAnsi="宋体" w:cs="宋体"/>
                <w:szCs w:val="21"/>
              </w:rPr>
            </w:pPr>
            <w:r w:rsidRPr="00F65374">
              <w:rPr>
                <w:rFonts w:ascii="宋体" w:hAnsi="宋体" w:cs="宋体" w:hint="eastAsia"/>
                <w:bCs/>
                <w:szCs w:val="21"/>
              </w:rPr>
              <w:t>服务方案</w:t>
            </w:r>
          </w:p>
        </w:tc>
        <w:tc>
          <w:tcPr>
            <w:tcW w:w="6780" w:type="dxa"/>
            <w:vAlign w:val="center"/>
          </w:tcPr>
          <w:p w14:paraId="6C0EC734" w14:textId="77777777" w:rsidR="00552C84" w:rsidRPr="00F65374" w:rsidRDefault="00552C84" w:rsidP="00C370F4">
            <w:pPr>
              <w:widowControl/>
              <w:numPr>
                <w:ilvl w:val="0"/>
                <w:numId w:val="3"/>
              </w:numPr>
              <w:spacing w:line="360" w:lineRule="auto"/>
              <w:jc w:val="left"/>
              <w:rPr>
                <w:rFonts w:ascii="宋体" w:hAnsi="宋体" w:cs="宋体"/>
                <w:b/>
                <w:bCs/>
                <w:szCs w:val="21"/>
              </w:rPr>
            </w:pPr>
            <w:r w:rsidRPr="00F65374">
              <w:rPr>
                <w:rFonts w:ascii="宋体" w:hAnsi="宋体" w:cs="宋体" w:hint="eastAsia"/>
                <w:b/>
                <w:bCs/>
                <w:szCs w:val="21"/>
              </w:rPr>
              <w:t>实施方案</w:t>
            </w:r>
          </w:p>
          <w:p w14:paraId="0DFD0576" w14:textId="1A531DF0"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（1）方案覆盖全面，要点突出，内容详实完整，表述清晰明朗，利于项目实施的得</w:t>
            </w:r>
            <w:r w:rsidR="00AA4882">
              <w:rPr>
                <w:rFonts w:ascii="宋体" w:hAnsi="宋体" w:cs="宋体"/>
                <w:kern w:val="0"/>
                <w:szCs w:val="21"/>
                <w:lang w:bidi="zh-CN"/>
              </w:rPr>
              <w:t>6</w:t>
            </w:r>
            <w:r w:rsidRPr="00F65374">
              <w:rPr>
                <w:rFonts w:ascii="宋体" w:hAnsi="宋体" w:cs="宋体" w:hint="eastAsia"/>
                <w:kern w:val="0"/>
                <w:szCs w:val="21"/>
                <w:lang w:val="zh-CN" w:bidi="zh-CN"/>
              </w:rPr>
              <w:t>分；</w:t>
            </w:r>
          </w:p>
          <w:p w14:paraId="3EC7452D" w14:textId="5EE33C21"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（2）方案覆盖全面，有要点，内容完整，细节有待完善，与本项目需求有适应度的得</w:t>
            </w:r>
            <w:r w:rsidR="00AA4882">
              <w:rPr>
                <w:rFonts w:ascii="宋体" w:hAnsi="宋体" w:cs="宋体"/>
                <w:kern w:val="0"/>
                <w:szCs w:val="21"/>
                <w:lang w:bidi="zh-CN"/>
              </w:rPr>
              <w:t>4</w:t>
            </w:r>
            <w:r w:rsidRPr="00F65374">
              <w:rPr>
                <w:rFonts w:ascii="宋体" w:hAnsi="宋体" w:cs="宋体" w:hint="eastAsia"/>
                <w:kern w:val="0"/>
                <w:szCs w:val="21"/>
                <w:lang w:val="zh-CN" w:bidi="zh-CN"/>
              </w:rPr>
              <w:t>分；</w:t>
            </w:r>
          </w:p>
          <w:p w14:paraId="7DB5A9DC" w14:textId="77777777"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bidi="zh-CN"/>
              </w:rPr>
            </w:pPr>
            <w:r w:rsidRPr="00F65374">
              <w:rPr>
                <w:rFonts w:ascii="宋体" w:hAnsi="宋体" w:cs="宋体" w:hint="eastAsia"/>
                <w:kern w:val="0"/>
                <w:szCs w:val="21"/>
                <w:lang w:val="zh-CN" w:bidi="zh-CN"/>
              </w:rPr>
              <w:t>（3）方案覆盖不够全面，仅有部分内容满足要求，需要加强完善的得</w:t>
            </w:r>
            <w:r w:rsidRPr="00F65374">
              <w:rPr>
                <w:rFonts w:ascii="宋体" w:hAnsi="宋体" w:cs="宋体" w:hint="eastAsia"/>
                <w:kern w:val="0"/>
                <w:szCs w:val="21"/>
                <w:lang w:bidi="zh-CN"/>
              </w:rPr>
              <w:t>2</w:t>
            </w:r>
            <w:r w:rsidRPr="00F65374">
              <w:rPr>
                <w:rFonts w:ascii="宋体" w:hAnsi="宋体" w:cs="宋体" w:hint="eastAsia"/>
                <w:kern w:val="0"/>
                <w:szCs w:val="21"/>
                <w:lang w:val="zh-CN" w:bidi="zh-CN"/>
              </w:rPr>
              <w:t>分；</w:t>
            </w:r>
          </w:p>
          <w:p w14:paraId="3D4246F2" w14:textId="77777777"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（4）未提供的不得分。</w:t>
            </w:r>
          </w:p>
          <w:p w14:paraId="32A88CA7" w14:textId="77777777" w:rsidR="00552C84" w:rsidRPr="00F65374" w:rsidRDefault="00552C84" w:rsidP="00C370F4">
            <w:pPr>
              <w:widowControl/>
              <w:kinsoku w:val="0"/>
              <w:autoSpaceDE w:val="0"/>
              <w:autoSpaceDN w:val="0"/>
              <w:adjustRightInd w:val="0"/>
              <w:snapToGrid w:val="0"/>
              <w:spacing w:line="360" w:lineRule="auto"/>
              <w:jc w:val="left"/>
              <w:rPr>
                <w:rFonts w:ascii="宋体" w:hAnsi="宋体" w:cs="宋体"/>
                <w:b/>
                <w:bCs/>
                <w:szCs w:val="21"/>
              </w:rPr>
            </w:pPr>
            <w:r w:rsidRPr="00F65374">
              <w:rPr>
                <w:rFonts w:ascii="宋体" w:hAnsi="宋体" w:cs="宋体" w:hint="eastAsia"/>
                <w:b/>
                <w:bCs/>
                <w:szCs w:val="21"/>
              </w:rPr>
              <w:t>2.质量保证措施</w:t>
            </w:r>
          </w:p>
          <w:p w14:paraId="0728BB3D" w14:textId="1CBDA5B8"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（1）方案覆盖全面，要点突出，</w:t>
            </w:r>
            <w:r w:rsidR="00774241">
              <w:rPr>
                <w:rFonts w:ascii="宋体" w:hAnsi="宋体" w:cs="宋体" w:hint="eastAsia"/>
                <w:kern w:val="0"/>
                <w:szCs w:val="21"/>
                <w:lang w:val="zh-CN" w:bidi="zh-CN"/>
              </w:rPr>
              <w:t>样品质量好，</w:t>
            </w:r>
            <w:r w:rsidRPr="00F65374">
              <w:rPr>
                <w:rFonts w:ascii="宋体" w:hAnsi="宋体" w:cs="宋体" w:hint="eastAsia"/>
                <w:kern w:val="0"/>
                <w:szCs w:val="21"/>
                <w:lang w:val="zh-CN" w:bidi="zh-CN"/>
              </w:rPr>
              <w:t>内容详实完整，表述清晰明朗，利于项目实施的得</w:t>
            </w:r>
            <w:r w:rsidR="00AA4882">
              <w:rPr>
                <w:rFonts w:ascii="宋体" w:hAnsi="宋体" w:cs="宋体"/>
                <w:kern w:val="0"/>
                <w:szCs w:val="21"/>
                <w:lang w:bidi="zh-CN"/>
              </w:rPr>
              <w:t>6</w:t>
            </w:r>
            <w:r w:rsidRPr="00F65374">
              <w:rPr>
                <w:rFonts w:ascii="宋体" w:hAnsi="宋体" w:cs="宋体" w:hint="eastAsia"/>
                <w:kern w:val="0"/>
                <w:szCs w:val="21"/>
                <w:lang w:val="zh-CN" w:bidi="zh-CN"/>
              </w:rPr>
              <w:t>分；</w:t>
            </w:r>
          </w:p>
          <w:p w14:paraId="40A3BB19" w14:textId="237403D7"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（2）方案覆盖全面，有要点，</w:t>
            </w:r>
            <w:r w:rsidR="00774241">
              <w:rPr>
                <w:rFonts w:ascii="宋体" w:hAnsi="宋体" w:cs="宋体" w:hint="eastAsia"/>
                <w:kern w:val="0"/>
                <w:szCs w:val="21"/>
                <w:lang w:val="zh-CN" w:bidi="zh-CN"/>
              </w:rPr>
              <w:t>样品质量一般，</w:t>
            </w:r>
            <w:r w:rsidRPr="00F65374">
              <w:rPr>
                <w:rFonts w:ascii="宋体" w:hAnsi="宋体" w:cs="宋体" w:hint="eastAsia"/>
                <w:kern w:val="0"/>
                <w:szCs w:val="21"/>
                <w:lang w:val="zh-CN" w:bidi="zh-CN"/>
              </w:rPr>
              <w:t>内容完整，细节有待完善，与本项目需求有适应度的得</w:t>
            </w:r>
            <w:r w:rsidR="00AA4882">
              <w:rPr>
                <w:rFonts w:ascii="宋体" w:hAnsi="宋体" w:cs="宋体"/>
                <w:kern w:val="0"/>
                <w:szCs w:val="21"/>
                <w:lang w:bidi="zh-CN"/>
              </w:rPr>
              <w:t>4</w:t>
            </w:r>
            <w:r w:rsidRPr="00F65374">
              <w:rPr>
                <w:rFonts w:ascii="宋体" w:hAnsi="宋体" w:cs="宋体" w:hint="eastAsia"/>
                <w:kern w:val="0"/>
                <w:szCs w:val="21"/>
                <w:lang w:val="zh-CN" w:bidi="zh-CN"/>
              </w:rPr>
              <w:t>分；</w:t>
            </w:r>
          </w:p>
          <w:p w14:paraId="644D80CD" w14:textId="2D25F5F8"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bidi="zh-CN"/>
              </w:rPr>
            </w:pPr>
            <w:r w:rsidRPr="00F65374">
              <w:rPr>
                <w:rFonts w:ascii="宋体" w:hAnsi="宋体" w:cs="宋体" w:hint="eastAsia"/>
                <w:kern w:val="0"/>
                <w:szCs w:val="21"/>
                <w:lang w:val="zh-CN" w:bidi="zh-CN"/>
              </w:rPr>
              <w:lastRenderedPageBreak/>
              <w:t>（3）方案覆盖不够全面，仅有部分内容满足要求，需要加强完善的得</w:t>
            </w:r>
            <w:r w:rsidRPr="00F65374">
              <w:rPr>
                <w:rFonts w:ascii="宋体" w:hAnsi="宋体" w:cs="宋体" w:hint="eastAsia"/>
                <w:kern w:val="0"/>
                <w:szCs w:val="21"/>
                <w:lang w:bidi="zh-CN"/>
              </w:rPr>
              <w:t>2</w:t>
            </w:r>
            <w:r w:rsidRPr="00F65374">
              <w:rPr>
                <w:rFonts w:ascii="宋体" w:hAnsi="宋体" w:cs="宋体" w:hint="eastAsia"/>
                <w:kern w:val="0"/>
                <w:szCs w:val="21"/>
                <w:lang w:val="zh-CN" w:bidi="zh-CN"/>
              </w:rPr>
              <w:t>分；</w:t>
            </w:r>
          </w:p>
          <w:p w14:paraId="0C5326B2" w14:textId="77777777"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bidi="zh-CN"/>
              </w:rPr>
            </w:pPr>
            <w:r w:rsidRPr="00F65374">
              <w:rPr>
                <w:rFonts w:ascii="宋体" w:hAnsi="宋体" w:cs="宋体" w:hint="eastAsia"/>
                <w:kern w:val="0"/>
                <w:szCs w:val="21"/>
                <w:lang w:bidi="zh-CN"/>
              </w:rPr>
              <w:t>（4）</w:t>
            </w:r>
            <w:r w:rsidRPr="00F65374">
              <w:rPr>
                <w:rFonts w:ascii="宋体" w:hAnsi="宋体" w:cs="宋体" w:hint="eastAsia"/>
                <w:kern w:val="0"/>
                <w:szCs w:val="21"/>
                <w:lang w:val="zh-CN" w:bidi="zh-CN"/>
              </w:rPr>
              <w:t>未提供的不得分。</w:t>
            </w:r>
          </w:p>
          <w:p w14:paraId="6D00358E" w14:textId="77777777" w:rsidR="00552C84" w:rsidRPr="00F65374" w:rsidRDefault="00552C84" w:rsidP="00C370F4">
            <w:pPr>
              <w:widowControl/>
              <w:kinsoku w:val="0"/>
              <w:autoSpaceDE w:val="0"/>
              <w:autoSpaceDN w:val="0"/>
              <w:adjustRightInd w:val="0"/>
              <w:snapToGrid w:val="0"/>
              <w:spacing w:line="360" w:lineRule="auto"/>
              <w:jc w:val="left"/>
              <w:rPr>
                <w:rFonts w:ascii="宋体" w:hAnsi="宋体" w:cs="宋体"/>
                <w:b/>
                <w:bCs/>
                <w:szCs w:val="21"/>
              </w:rPr>
            </w:pPr>
            <w:r w:rsidRPr="00F65374">
              <w:rPr>
                <w:rFonts w:ascii="宋体" w:hAnsi="宋体" w:cs="宋体" w:hint="eastAsia"/>
                <w:b/>
                <w:bCs/>
                <w:szCs w:val="21"/>
              </w:rPr>
              <w:t>3.保密措施</w:t>
            </w:r>
          </w:p>
          <w:p w14:paraId="3C137FF3" w14:textId="61A07D66"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（1）方案覆盖全面，要点突出，内容详实完整，表述清晰明朗，利于项目实施的得</w:t>
            </w:r>
            <w:r w:rsidR="00AA4882">
              <w:rPr>
                <w:rFonts w:ascii="宋体" w:hAnsi="宋体" w:cs="宋体"/>
                <w:kern w:val="0"/>
                <w:szCs w:val="21"/>
                <w:lang w:bidi="zh-CN"/>
              </w:rPr>
              <w:t>6</w:t>
            </w:r>
            <w:r w:rsidRPr="00F65374">
              <w:rPr>
                <w:rFonts w:ascii="宋体" w:hAnsi="宋体" w:cs="宋体" w:hint="eastAsia"/>
                <w:kern w:val="0"/>
                <w:szCs w:val="21"/>
                <w:lang w:val="zh-CN" w:bidi="zh-CN"/>
              </w:rPr>
              <w:t>分；</w:t>
            </w:r>
          </w:p>
          <w:p w14:paraId="53204E64" w14:textId="0A200673"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（2）方案覆盖全面，有要点，内容完整，细节有待完善，与本项目需求有适应度的得</w:t>
            </w:r>
            <w:r w:rsidR="00AA4882">
              <w:rPr>
                <w:rFonts w:ascii="宋体" w:hAnsi="宋体" w:cs="宋体"/>
                <w:kern w:val="0"/>
                <w:szCs w:val="21"/>
                <w:lang w:bidi="zh-CN"/>
              </w:rPr>
              <w:t>4</w:t>
            </w:r>
            <w:r w:rsidRPr="00F65374">
              <w:rPr>
                <w:rFonts w:ascii="宋体" w:hAnsi="宋体" w:cs="宋体" w:hint="eastAsia"/>
                <w:kern w:val="0"/>
                <w:szCs w:val="21"/>
                <w:lang w:val="zh-CN" w:bidi="zh-CN"/>
              </w:rPr>
              <w:t>分；</w:t>
            </w:r>
          </w:p>
          <w:p w14:paraId="196C2640" w14:textId="77777777"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bidi="zh-CN"/>
              </w:rPr>
            </w:pPr>
            <w:r w:rsidRPr="00F65374">
              <w:rPr>
                <w:rFonts w:ascii="宋体" w:hAnsi="宋体" w:cs="宋体" w:hint="eastAsia"/>
                <w:kern w:val="0"/>
                <w:szCs w:val="21"/>
                <w:lang w:val="zh-CN" w:bidi="zh-CN"/>
              </w:rPr>
              <w:t>（3）方案覆盖不够全面，仅有部分内容满足要求，需要加强完善的得</w:t>
            </w:r>
            <w:r w:rsidRPr="00F65374">
              <w:rPr>
                <w:rFonts w:ascii="宋体" w:hAnsi="宋体" w:cs="宋体" w:hint="eastAsia"/>
                <w:kern w:val="0"/>
                <w:szCs w:val="21"/>
                <w:lang w:bidi="zh-CN"/>
              </w:rPr>
              <w:t>2</w:t>
            </w:r>
            <w:r w:rsidRPr="00F65374">
              <w:rPr>
                <w:rFonts w:ascii="宋体" w:hAnsi="宋体" w:cs="宋体" w:hint="eastAsia"/>
                <w:kern w:val="0"/>
                <w:szCs w:val="21"/>
                <w:lang w:val="zh-CN" w:bidi="zh-CN"/>
              </w:rPr>
              <w:t>分；</w:t>
            </w:r>
          </w:p>
          <w:p w14:paraId="65042982" w14:textId="77777777"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（4）未提供的不得分。</w:t>
            </w:r>
          </w:p>
          <w:p w14:paraId="6BB94C45" w14:textId="77777777" w:rsidR="00552C84" w:rsidRPr="00F65374" w:rsidRDefault="00552C84" w:rsidP="00C370F4">
            <w:pPr>
              <w:spacing w:line="360" w:lineRule="auto"/>
              <w:rPr>
                <w:rFonts w:ascii="宋体" w:hAnsi="宋体" w:cs="宋体"/>
                <w:b/>
                <w:bCs/>
                <w:szCs w:val="21"/>
              </w:rPr>
            </w:pPr>
            <w:r w:rsidRPr="00F65374">
              <w:rPr>
                <w:rFonts w:ascii="宋体" w:hAnsi="宋体" w:cs="宋体" w:hint="eastAsia"/>
                <w:b/>
                <w:bCs/>
                <w:szCs w:val="21"/>
              </w:rPr>
              <w:t>4.补拍方案</w:t>
            </w:r>
          </w:p>
          <w:p w14:paraId="3EAFF06C" w14:textId="793F4A0E"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（1）方案覆盖全面，要点突出，内容详实完整，表述清晰明朗，利于项目实施的得</w:t>
            </w:r>
            <w:r w:rsidR="00AA4882">
              <w:rPr>
                <w:rFonts w:ascii="宋体" w:hAnsi="宋体" w:cs="宋体"/>
                <w:kern w:val="0"/>
                <w:szCs w:val="21"/>
                <w:lang w:bidi="zh-CN"/>
              </w:rPr>
              <w:t>6</w:t>
            </w:r>
            <w:r w:rsidRPr="00F65374">
              <w:rPr>
                <w:rFonts w:ascii="宋体" w:hAnsi="宋体" w:cs="宋体" w:hint="eastAsia"/>
                <w:kern w:val="0"/>
                <w:szCs w:val="21"/>
                <w:lang w:val="zh-CN" w:bidi="zh-CN"/>
              </w:rPr>
              <w:t>分；</w:t>
            </w:r>
          </w:p>
          <w:p w14:paraId="7EA734B9" w14:textId="509A0C40"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（2）方案覆盖全面，有要点，内容完整，细节有待完善，与本项目需求有适应度的得</w:t>
            </w:r>
            <w:r w:rsidR="00AA4882">
              <w:rPr>
                <w:rFonts w:ascii="宋体" w:hAnsi="宋体" w:cs="宋体"/>
                <w:kern w:val="0"/>
                <w:szCs w:val="21"/>
                <w:lang w:bidi="zh-CN"/>
              </w:rPr>
              <w:t>4</w:t>
            </w:r>
            <w:r w:rsidRPr="00F65374">
              <w:rPr>
                <w:rFonts w:ascii="宋体" w:hAnsi="宋体" w:cs="宋体" w:hint="eastAsia"/>
                <w:kern w:val="0"/>
                <w:szCs w:val="21"/>
                <w:lang w:val="zh-CN" w:bidi="zh-CN"/>
              </w:rPr>
              <w:t>分；</w:t>
            </w:r>
          </w:p>
          <w:p w14:paraId="6F9EA713" w14:textId="77777777"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bidi="zh-CN"/>
              </w:rPr>
            </w:pPr>
            <w:r w:rsidRPr="00F65374">
              <w:rPr>
                <w:rFonts w:ascii="宋体" w:hAnsi="宋体" w:cs="宋体" w:hint="eastAsia"/>
                <w:kern w:val="0"/>
                <w:szCs w:val="21"/>
                <w:lang w:val="zh-CN" w:bidi="zh-CN"/>
              </w:rPr>
              <w:t>（3）方案覆盖不够全面，仅有部分内容满足要求，需要加强完善的得</w:t>
            </w:r>
            <w:r w:rsidRPr="00F65374">
              <w:rPr>
                <w:rFonts w:ascii="宋体" w:hAnsi="宋体" w:cs="宋体" w:hint="eastAsia"/>
                <w:kern w:val="0"/>
                <w:szCs w:val="21"/>
                <w:lang w:bidi="zh-CN"/>
              </w:rPr>
              <w:t>2</w:t>
            </w:r>
            <w:r w:rsidRPr="00F65374">
              <w:rPr>
                <w:rFonts w:ascii="宋体" w:hAnsi="宋体" w:cs="宋体" w:hint="eastAsia"/>
                <w:kern w:val="0"/>
                <w:szCs w:val="21"/>
                <w:lang w:val="zh-CN" w:bidi="zh-CN"/>
              </w:rPr>
              <w:t>分；</w:t>
            </w:r>
          </w:p>
          <w:p w14:paraId="347C6622" w14:textId="77777777" w:rsidR="00552C84" w:rsidRPr="00F65374" w:rsidRDefault="00552C84" w:rsidP="00C370F4">
            <w:pPr>
              <w:rPr>
                <w:rFonts w:ascii="宋体" w:hAnsi="宋体" w:cs="宋体"/>
                <w:lang w:val="zh-CN"/>
              </w:rPr>
            </w:pPr>
            <w:r w:rsidRPr="00F65374">
              <w:rPr>
                <w:rFonts w:ascii="宋体" w:hAnsi="宋体" w:cs="宋体" w:hint="eastAsia"/>
                <w:kern w:val="0"/>
                <w:szCs w:val="21"/>
                <w:lang w:val="zh-CN" w:bidi="zh-CN"/>
              </w:rPr>
              <w:t>（4）未提供的不得分。</w:t>
            </w:r>
          </w:p>
          <w:p w14:paraId="2367054A" w14:textId="77777777" w:rsidR="00552C84" w:rsidRPr="00F65374" w:rsidRDefault="00552C84" w:rsidP="00C370F4">
            <w:pPr>
              <w:spacing w:line="360" w:lineRule="auto"/>
              <w:rPr>
                <w:rFonts w:ascii="宋体" w:hAnsi="宋体" w:cs="宋体"/>
                <w:b/>
                <w:bCs/>
                <w:szCs w:val="21"/>
              </w:rPr>
            </w:pPr>
            <w:r w:rsidRPr="00F65374">
              <w:rPr>
                <w:rFonts w:ascii="宋体" w:hAnsi="宋体" w:cs="宋体" w:hint="eastAsia"/>
                <w:b/>
                <w:bCs/>
                <w:szCs w:val="21"/>
              </w:rPr>
              <w:t>5.售后承诺</w:t>
            </w:r>
          </w:p>
          <w:p w14:paraId="4242A0AE" w14:textId="3D2BEFC8"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（1）方案覆盖全面，要点突出，内容详实完整，表述清晰明朗，利于项目实施的得</w:t>
            </w:r>
            <w:r w:rsidR="00AA4882">
              <w:rPr>
                <w:rFonts w:ascii="宋体" w:hAnsi="宋体" w:cs="宋体"/>
                <w:kern w:val="0"/>
                <w:szCs w:val="21"/>
                <w:lang w:bidi="zh-CN"/>
              </w:rPr>
              <w:t>6</w:t>
            </w:r>
            <w:r w:rsidRPr="00F65374">
              <w:rPr>
                <w:rFonts w:ascii="宋体" w:hAnsi="宋体" w:cs="宋体" w:hint="eastAsia"/>
                <w:kern w:val="0"/>
                <w:szCs w:val="21"/>
                <w:lang w:val="zh-CN" w:bidi="zh-CN"/>
              </w:rPr>
              <w:t>分；</w:t>
            </w:r>
          </w:p>
          <w:p w14:paraId="111B00EA" w14:textId="1A4AC7A7"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val="zh-CN" w:bidi="zh-CN"/>
              </w:rPr>
            </w:pPr>
            <w:r w:rsidRPr="00F65374">
              <w:rPr>
                <w:rFonts w:ascii="宋体" w:hAnsi="宋体" w:cs="宋体" w:hint="eastAsia"/>
                <w:kern w:val="0"/>
                <w:szCs w:val="21"/>
                <w:lang w:val="zh-CN" w:bidi="zh-CN"/>
              </w:rPr>
              <w:t>（2）方案覆盖全面，有要点，内容完整，细节有待完善，与本项目需求有适应度的得</w:t>
            </w:r>
            <w:r w:rsidR="00AA4882">
              <w:rPr>
                <w:rFonts w:ascii="宋体" w:hAnsi="宋体" w:cs="宋体"/>
                <w:kern w:val="0"/>
                <w:szCs w:val="21"/>
                <w:lang w:bidi="zh-CN"/>
              </w:rPr>
              <w:t>4</w:t>
            </w:r>
            <w:r w:rsidRPr="00F65374">
              <w:rPr>
                <w:rFonts w:ascii="宋体" w:hAnsi="宋体" w:cs="宋体" w:hint="eastAsia"/>
                <w:kern w:val="0"/>
                <w:szCs w:val="21"/>
                <w:lang w:val="zh-CN" w:bidi="zh-CN"/>
              </w:rPr>
              <w:t>分；</w:t>
            </w:r>
          </w:p>
          <w:p w14:paraId="53FED258" w14:textId="77777777" w:rsidR="00552C84" w:rsidRPr="00F65374" w:rsidRDefault="00552C84" w:rsidP="00C370F4">
            <w:pPr>
              <w:widowControl/>
              <w:kinsoku w:val="0"/>
              <w:autoSpaceDE w:val="0"/>
              <w:autoSpaceDN w:val="0"/>
              <w:adjustRightInd w:val="0"/>
              <w:snapToGrid w:val="0"/>
              <w:spacing w:line="360" w:lineRule="auto"/>
              <w:jc w:val="left"/>
              <w:rPr>
                <w:rFonts w:ascii="宋体" w:hAnsi="宋体" w:cs="宋体"/>
                <w:szCs w:val="21"/>
                <w:lang w:bidi="zh-CN"/>
              </w:rPr>
            </w:pPr>
            <w:r w:rsidRPr="00F65374">
              <w:rPr>
                <w:rFonts w:ascii="宋体" w:hAnsi="宋体" w:cs="宋体" w:hint="eastAsia"/>
                <w:kern w:val="0"/>
                <w:szCs w:val="21"/>
                <w:lang w:val="zh-CN" w:bidi="zh-CN"/>
              </w:rPr>
              <w:t>（3）方案覆盖不够全面，仅有部分内容满足要求，需要加强完善的得</w:t>
            </w:r>
            <w:r w:rsidRPr="00F65374">
              <w:rPr>
                <w:rFonts w:ascii="宋体" w:hAnsi="宋体" w:cs="宋体" w:hint="eastAsia"/>
                <w:kern w:val="0"/>
                <w:szCs w:val="21"/>
                <w:lang w:bidi="zh-CN"/>
              </w:rPr>
              <w:t>2</w:t>
            </w:r>
            <w:r w:rsidRPr="00F65374">
              <w:rPr>
                <w:rFonts w:ascii="宋体" w:hAnsi="宋体" w:cs="宋体" w:hint="eastAsia"/>
                <w:kern w:val="0"/>
                <w:szCs w:val="21"/>
                <w:lang w:val="zh-CN" w:bidi="zh-CN"/>
              </w:rPr>
              <w:t>分；</w:t>
            </w:r>
          </w:p>
          <w:p w14:paraId="71D862CA" w14:textId="77777777" w:rsidR="00552C84" w:rsidRPr="00F65374" w:rsidRDefault="00552C84" w:rsidP="00C370F4">
            <w:pPr>
              <w:rPr>
                <w:rFonts w:ascii="宋体" w:hAnsi="宋体" w:cs="宋体"/>
                <w:szCs w:val="21"/>
              </w:rPr>
            </w:pPr>
            <w:r w:rsidRPr="00F65374">
              <w:rPr>
                <w:rFonts w:ascii="宋体" w:hAnsi="宋体" w:cs="宋体" w:hint="eastAsia"/>
                <w:kern w:val="0"/>
                <w:szCs w:val="21"/>
                <w:lang w:bidi="zh-CN"/>
              </w:rPr>
              <w:t>（4）</w:t>
            </w:r>
            <w:r w:rsidRPr="00F65374">
              <w:rPr>
                <w:rFonts w:ascii="宋体" w:hAnsi="宋体" w:cs="宋体" w:hint="eastAsia"/>
                <w:kern w:val="0"/>
                <w:szCs w:val="21"/>
                <w:lang w:val="zh-CN" w:bidi="zh-CN"/>
              </w:rPr>
              <w:t>未提供的不得分。</w:t>
            </w:r>
          </w:p>
        </w:tc>
        <w:tc>
          <w:tcPr>
            <w:tcW w:w="932" w:type="dxa"/>
            <w:vAlign w:val="center"/>
          </w:tcPr>
          <w:p w14:paraId="1552E402" w14:textId="6E04A81A" w:rsidR="00552C84" w:rsidRPr="00F65374" w:rsidRDefault="00552C84" w:rsidP="00AA4882">
            <w:pPr>
              <w:spacing w:line="0" w:lineRule="atLeast"/>
              <w:jc w:val="center"/>
              <w:rPr>
                <w:rFonts w:ascii="宋体" w:hAnsi="宋体" w:cs="宋体"/>
                <w:szCs w:val="21"/>
              </w:rPr>
            </w:pPr>
            <w:r w:rsidRPr="00F65374">
              <w:rPr>
                <w:rFonts w:ascii="宋体" w:hAnsi="宋体" w:cs="宋体" w:hint="eastAsia"/>
                <w:szCs w:val="21"/>
              </w:rPr>
              <w:lastRenderedPageBreak/>
              <w:t>0-</w:t>
            </w:r>
            <w:r w:rsidR="00AA4882">
              <w:rPr>
                <w:rFonts w:ascii="宋体" w:hAnsi="宋体" w:cs="宋体"/>
                <w:szCs w:val="21"/>
              </w:rPr>
              <w:t>3</w:t>
            </w:r>
            <w:r w:rsidRPr="00F65374">
              <w:rPr>
                <w:rFonts w:ascii="宋体" w:hAnsi="宋体" w:cs="宋体" w:hint="eastAsia"/>
                <w:szCs w:val="21"/>
              </w:rPr>
              <w:t>0分</w:t>
            </w:r>
          </w:p>
        </w:tc>
      </w:tr>
      <w:tr w:rsidR="00552C84" w:rsidRPr="00F65374" w14:paraId="2460D695" w14:textId="77777777" w:rsidTr="00C370F4">
        <w:trPr>
          <w:trHeight w:val="2021"/>
          <w:jc w:val="center"/>
        </w:trPr>
        <w:tc>
          <w:tcPr>
            <w:tcW w:w="635" w:type="dxa"/>
            <w:vAlign w:val="center"/>
          </w:tcPr>
          <w:p w14:paraId="6C21FEEF" w14:textId="3F2D7F07" w:rsidR="00552C84" w:rsidRPr="00F65374" w:rsidRDefault="00B77AD4" w:rsidP="00C370F4">
            <w:pPr>
              <w:spacing w:line="0" w:lineRule="atLeast"/>
              <w:jc w:val="center"/>
              <w:rPr>
                <w:rFonts w:ascii="宋体" w:hAnsi="宋体" w:cs="宋体"/>
                <w:sz w:val="24"/>
              </w:rPr>
            </w:pPr>
            <w:r>
              <w:rPr>
                <w:rFonts w:ascii="宋体" w:hAnsi="宋体" w:cs="宋体"/>
                <w:sz w:val="24"/>
              </w:rPr>
              <w:t>5</w:t>
            </w:r>
          </w:p>
        </w:tc>
        <w:tc>
          <w:tcPr>
            <w:tcW w:w="936" w:type="dxa"/>
            <w:vAlign w:val="center"/>
          </w:tcPr>
          <w:p w14:paraId="6F3E1946" w14:textId="77777777" w:rsidR="00552C84" w:rsidRPr="00F65374" w:rsidRDefault="00552C84" w:rsidP="00C370F4">
            <w:pPr>
              <w:spacing w:line="360" w:lineRule="auto"/>
              <w:jc w:val="center"/>
              <w:rPr>
                <w:rFonts w:ascii="宋体" w:hAnsi="宋体" w:cs="宋体"/>
                <w:szCs w:val="21"/>
              </w:rPr>
            </w:pPr>
            <w:r w:rsidRPr="00F65374">
              <w:rPr>
                <w:rFonts w:ascii="宋体" w:hAnsi="宋体" w:cs="宋体" w:hint="eastAsia"/>
                <w:bCs/>
                <w:szCs w:val="21"/>
              </w:rPr>
              <w:t>投标报价</w:t>
            </w:r>
          </w:p>
        </w:tc>
        <w:tc>
          <w:tcPr>
            <w:tcW w:w="6780" w:type="dxa"/>
            <w:vAlign w:val="center"/>
          </w:tcPr>
          <w:p w14:paraId="3C5C7569" w14:textId="77777777" w:rsidR="00552C84" w:rsidRPr="00F65374" w:rsidRDefault="00552C84" w:rsidP="00C370F4">
            <w:pPr>
              <w:spacing w:line="360" w:lineRule="auto"/>
              <w:rPr>
                <w:rFonts w:ascii="宋体" w:hAnsi="宋体" w:cs="宋体"/>
                <w:szCs w:val="21"/>
              </w:rPr>
            </w:pPr>
            <w:r w:rsidRPr="00F65374">
              <w:rPr>
                <w:rFonts w:ascii="宋体" w:hAnsi="宋体" w:cs="宋体" w:hint="eastAsia"/>
                <w:bCs/>
                <w:szCs w:val="21"/>
              </w:rPr>
              <w:t>根据各供应商的最终有效投标报价，以满足磋商文件要求且最终有效投标价格最低的投标报价为评审基准价，其价格分为满分30分。其它供应商的价格分统一按照下列公式计算：报价得分=(评审基准价/最终报价)×30（四舍五入，精确到小数点后二位）。</w:t>
            </w:r>
          </w:p>
        </w:tc>
        <w:tc>
          <w:tcPr>
            <w:tcW w:w="932" w:type="dxa"/>
            <w:vAlign w:val="center"/>
          </w:tcPr>
          <w:p w14:paraId="42111509" w14:textId="77777777" w:rsidR="00552C84" w:rsidRPr="00F65374" w:rsidRDefault="00552C84" w:rsidP="00C370F4">
            <w:pPr>
              <w:spacing w:line="0" w:lineRule="atLeast"/>
              <w:jc w:val="center"/>
              <w:rPr>
                <w:rFonts w:ascii="宋体" w:hAnsi="宋体" w:cs="宋体"/>
                <w:szCs w:val="21"/>
              </w:rPr>
            </w:pPr>
            <w:r w:rsidRPr="00F65374">
              <w:rPr>
                <w:rFonts w:ascii="宋体" w:hAnsi="宋体" w:cs="宋体" w:hint="eastAsia"/>
                <w:szCs w:val="21"/>
              </w:rPr>
              <w:t>0-30分</w:t>
            </w:r>
          </w:p>
        </w:tc>
      </w:tr>
    </w:tbl>
    <w:p w14:paraId="4C197671" w14:textId="77777777" w:rsidR="00552C84" w:rsidRDefault="00552C84"/>
    <w:sectPr w:rsidR="00552C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A2AA8" w14:textId="77777777" w:rsidR="00784635" w:rsidRDefault="00784635" w:rsidP="0008357C">
      <w:r>
        <w:separator/>
      </w:r>
    </w:p>
  </w:endnote>
  <w:endnote w:type="continuationSeparator" w:id="0">
    <w:p w14:paraId="58E93D5E" w14:textId="77777777" w:rsidR="00784635" w:rsidRDefault="00784635" w:rsidP="0008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C848" w14:textId="77777777" w:rsidR="00784635" w:rsidRDefault="00784635" w:rsidP="0008357C">
      <w:r>
        <w:separator/>
      </w:r>
    </w:p>
  </w:footnote>
  <w:footnote w:type="continuationSeparator" w:id="0">
    <w:p w14:paraId="48D70910" w14:textId="77777777" w:rsidR="00784635" w:rsidRDefault="00784635" w:rsidP="00083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643283"/>
    <w:multiLevelType w:val="singleLevel"/>
    <w:tmpl w:val="A1643283"/>
    <w:lvl w:ilvl="0">
      <w:start w:val="1"/>
      <w:numFmt w:val="decimal"/>
      <w:suff w:val="nothing"/>
      <w:lvlText w:val="（%1）"/>
      <w:lvlJc w:val="left"/>
    </w:lvl>
  </w:abstractNum>
  <w:abstractNum w:abstractNumId="1" w15:restartNumberingAfterBreak="0">
    <w:nsid w:val="54D2CDB2"/>
    <w:multiLevelType w:val="singleLevel"/>
    <w:tmpl w:val="54D2CDB2"/>
    <w:lvl w:ilvl="0">
      <w:start w:val="1"/>
      <w:numFmt w:val="decimal"/>
      <w:suff w:val="nothing"/>
      <w:lvlText w:val="（%1）"/>
      <w:lvlJc w:val="left"/>
    </w:lvl>
  </w:abstractNum>
  <w:abstractNum w:abstractNumId="2" w15:restartNumberingAfterBreak="0">
    <w:nsid w:val="71EB551C"/>
    <w:multiLevelType w:val="singleLevel"/>
    <w:tmpl w:val="71EB551C"/>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4587B"/>
    <w:rsid w:val="0008357C"/>
    <w:rsid w:val="000E750A"/>
    <w:rsid w:val="00105D3C"/>
    <w:rsid w:val="00110362"/>
    <w:rsid w:val="00115D4E"/>
    <w:rsid w:val="001322FC"/>
    <w:rsid w:val="00164A3C"/>
    <w:rsid w:val="0020235F"/>
    <w:rsid w:val="0025082E"/>
    <w:rsid w:val="002A5B5E"/>
    <w:rsid w:val="002C3A04"/>
    <w:rsid w:val="00552C84"/>
    <w:rsid w:val="00701026"/>
    <w:rsid w:val="00774241"/>
    <w:rsid w:val="00774479"/>
    <w:rsid w:val="00784635"/>
    <w:rsid w:val="008A169C"/>
    <w:rsid w:val="00971C02"/>
    <w:rsid w:val="00A5762F"/>
    <w:rsid w:val="00A67A0F"/>
    <w:rsid w:val="00AA4882"/>
    <w:rsid w:val="00B77AD4"/>
    <w:rsid w:val="00D157A5"/>
    <w:rsid w:val="00DA1409"/>
    <w:rsid w:val="00EB1310"/>
    <w:rsid w:val="00F65374"/>
    <w:rsid w:val="5304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5BF28"/>
  <w15:docId w15:val="{00F7ABED-43D5-4673-9C2F-54311902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jc w:val="left"/>
    </w:pPr>
    <w:rPr>
      <w:rFonts w:ascii="宋体" w:hAnsi="宋体" w:cs="宋体"/>
      <w:kern w:val="0"/>
      <w:sz w:val="18"/>
      <w:szCs w:val="18"/>
    </w:rPr>
  </w:style>
  <w:style w:type="paragraph" w:styleId="a4">
    <w:name w:val="header"/>
    <w:basedOn w:val="a"/>
    <w:link w:val="a5"/>
    <w:rsid w:val="0008357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8357C"/>
    <w:rPr>
      <w:rFonts w:ascii="Times New Roman" w:eastAsia="宋体" w:hAnsi="Times New Roman" w:cs="Times New Roman"/>
      <w:kern w:val="2"/>
      <w:sz w:val="18"/>
      <w:szCs w:val="18"/>
    </w:rPr>
  </w:style>
  <w:style w:type="paragraph" w:styleId="a6">
    <w:name w:val="footer"/>
    <w:basedOn w:val="a"/>
    <w:link w:val="a7"/>
    <w:rsid w:val="0008357C"/>
    <w:pPr>
      <w:tabs>
        <w:tab w:val="center" w:pos="4153"/>
        <w:tab w:val="right" w:pos="8306"/>
      </w:tabs>
      <w:snapToGrid w:val="0"/>
      <w:jc w:val="left"/>
    </w:pPr>
    <w:rPr>
      <w:sz w:val="18"/>
      <w:szCs w:val="18"/>
    </w:rPr>
  </w:style>
  <w:style w:type="character" w:customStyle="1" w:styleId="a7">
    <w:name w:val="页脚 字符"/>
    <w:basedOn w:val="a0"/>
    <w:link w:val="a6"/>
    <w:rsid w:val="0008357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小莫。</dc:creator>
  <cp:lastModifiedBy>QQ</cp:lastModifiedBy>
  <cp:revision>20</cp:revision>
  <dcterms:created xsi:type="dcterms:W3CDTF">2025-04-07T03:32:00Z</dcterms:created>
  <dcterms:modified xsi:type="dcterms:W3CDTF">2025-04-15T02:24:00Z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4B69250F38E24DD18F484DC09DCB57E1_11</vt:lpwstr>
  </property>
  <property fmtid="{D5CDD505-2E9C-101B-9397-08002B2CF9AE}" pid="4" name="KSOTemplateDocerSaveRecord">
    <vt:lpwstr>eyJoZGlkIjoiOGI2YjA4NDQ5ODNiNTYzZDg4Yzg4MjU3MDBhOGUzYzMiLCJ1c2VySWQiOiIyNDM4NDI3OTEifQ==</vt:lpwstr>
  </property>
</Properties>
</file>