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3359EB">
      <w:pPr>
        <w:jc w:val="center"/>
        <w:rPr>
          <w:rFonts w:hint="eastAsia" w:ascii="仿宋" w:hAnsi="仿宋" w:cs="仿宋"/>
          <w:sz w:val="72"/>
          <w:szCs w:val="72"/>
          <w:lang w:val="en-US" w:eastAsia="zh-CN"/>
        </w:rPr>
      </w:pPr>
    </w:p>
    <w:p w14:paraId="4DA495B4">
      <w:pPr>
        <w:jc w:val="center"/>
        <w:rPr>
          <w:rFonts w:hint="eastAsia" w:ascii="仿宋" w:hAnsi="仿宋" w:eastAsia="仿宋" w:cs="仿宋"/>
          <w:sz w:val="72"/>
          <w:szCs w:val="72"/>
          <w:lang w:val="en-US" w:eastAsia="zh-CN"/>
        </w:rPr>
      </w:pPr>
      <w:r>
        <w:rPr>
          <w:rFonts w:hint="eastAsia" w:ascii="仿宋" w:hAnsi="仿宋" w:cs="仿宋"/>
          <w:sz w:val="72"/>
          <w:szCs w:val="72"/>
          <w:lang w:val="en-US" w:eastAsia="zh-CN"/>
        </w:rPr>
        <w:t>辅导员</w:t>
      </w:r>
      <w:r>
        <w:rPr>
          <w:rFonts w:hint="eastAsia" w:ascii="仿宋" w:hAnsi="仿宋" w:eastAsia="仿宋" w:cs="仿宋"/>
          <w:sz w:val="72"/>
          <w:szCs w:val="72"/>
          <w:lang w:val="en-US" w:eastAsia="zh-CN"/>
        </w:rPr>
        <w:t>操作手册</w:t>
      </w:r>
    </w:p>
    <w:p w14:paraId="7761A522">
      <w:pPr>
        <w:ind w:firstLine="1440" w:firstLineChars="200"/>
        <w:jc w:val="center"/>
        <w:rPr>
          <w:rFonts w:hint="eastAsia" w:ascii="仿宋" w:hAnsi="仿宋" w:eastAsia="仿宋" w:cs="仿宋"/>
          <w:sz w:val="72"/>
          <w:szCs w:val="72"/>
          <w:lang w:val="en-US" w:eastAsia="zh-CN"/>
        </w:rPr>
      </w:pPr>
    </w:p>
    <w:p w14:paraId="106EB590">
      <w:pPr>
        <w:spacing w:line="360" w:lineRule="auto"/>
        <w:jc w:val="both"/>
        <w:rPr>
          <w:rFonts w:hint="eastAsia" w:cs="Times New Roman"/>
          <w:color w:val="auto"/>
          <w14:ligatures w14:val="none"/>
        </w:rPr>
      </w:pPr>
    </w:p>
    <w:p w14:paraId="61201E29">
      <w:pPr>
        <w:spacing w:line="360" w:lineRule="auto"/>
        <w:ind w:firstLine="454"/>
        <w:jc w:val="center"/>
        <w:rPr>
          <w:rFonts w:hint="eastAsia" w:cs="Times New Roman"/>
          <w:color w:val="auto"/>
          <w14:ligatures w14:val="none"/>
        </w:rPr>
      </w:pPr>
    </w:p>
    <w:p w14:paraId="7B42A16B">
      <w:pPr>
        <w:spacing w:line="360" w:lineRule="auto"/>
        <w:ind w:firstLine="454"/>
        <w:jc w:val="center"/>
        <w:rPr>
          <w:rFonts w:hint="eastAsia" w:cs="Times New Roman"/>
          <w:color w:val="auto"/>
          <w14:ligatures w14:val="none"/>
        </w:rPr>
      </w:pPr>
    </w:p>
    <w:p w14:paraId="1570B223">
      <w:pPr>
        <w:spacing w:line="360" w:lineRule="auto"/>
        <w:jc w:val="both"/>
        <w:rPr>
          <w:rFonts w:hint="eastAsia" w:cs="Times New Roman"/>
          <w:color w:val="auto"/>
          <w14:ligatures w14:val="none"/>
        </w:rPr>
      </w:pPr>
    </w:p>
    <w:tbl>
      <w:tblPr>
        <w:tblStyle w:val="18"/>
        <w:tblpPr w:leftFromText="180" w:rightFromText="180" w:vertAnchor="text" w:horzAnchor="page" w:tblpX="1849" w:tblpY="358"/>
        <w:tblOverlap w:val="never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22"/>
        <w:gridCol w:w="1612"/>
        <w:gridCol w:w="2513"/>
        <w:gridCol w:w="1272"/>
      </w:tblGrid>
      <w:tr w14:paraId="7B111E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14D33BD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描述</w:t>
            </w:r>
          </w:p>
        </w:tc>
        <w:tc>
          <w:tcPr>
            <w:tcW w:w="946" w:type="pct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9C69DC6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编辑人</w:t>
            </w:r>
          </w:p>
        </w:tc>
        <w:tc>
          <w:tcPr>
            <w:tcW w:w="1474" w:type="pct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39F6CAE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编辑日期</w:t>
            </w:r>
          </w:p>
        </w:tc>
        <w:tc>
          <w:tcPr>
            <w:tcW w:w="746" w:type="pct"/>
            <w:tcBorders>
              <w:left w:val="single" w:color="auto" w:sz="4" w:space="0"/>
              <w:bottom w:val="single" w:color="auto" w:sz="4" w:space="0"/>
            </w:tcBorders>
            <w:shd w:val="clear" w:color="auto" w:fill="auto"/>
          </w:tcPr>
          <w:p w14:paraId="36191395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  <w:t>版本号</w:t>
            </w:r>
          </w:p>
        </w:tc>
      </w:tr>
      <w:tr w14:paraId="59F2C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C9DF5E">
            <w:pPr>
              <w:spacing w:line="360" w:lineRule="auto"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cs="宋体"/>
                <w:color w:val="auto"/>
                <w:kern w:val="0"/>
                <w:sz w:val="28"/>
                <w:szCs w:val="28"/>
                <w:lang w:val="en-US" w:eastAsia="zh-CN"/>
                <w14:ligatures w14:val="none"/>
              </w:rPr>
              <w:t>评价系统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操作手册</w:t>
            </w: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8AFEFB">
            <w:pPr>
              <w:spacing w:line="360" w:lineRule="auto"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讯百</w:t>
            </w: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86490E4">
            <w:pPr>
              <w:spacing w:line="360" w:lineRule="auto"/>
              <w:jc w:val="center"/>
              <w:rPr>
                <w:rFonts w:hint="default" w:ascii="仿宋" w:hAnsi="仿宋" w:eastAsia="仿宋" w:cs="宋体"/>
                <w:color w:val="auto"/>
                <w:kern w:val="0"/>
                <w:sz w:val="28"/>
                <w:szCs w:val="28"/>
                <w:lang w:val="en-US" w:eastAsia="zh-CN"/>
                <w14:ligatures w14:val="none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202</w:t>
            </w:r>
            <w:r>
              <w:rPr>
                <w:rFonts w:hint="eastAsia" w:ascii="仿宋" w:hAnsi="仿宋" w:cs="宋体"/>
                <w:color w:val="auto"/>
                <w:kern w:val="0"/>
                <w:sz w:val="28"/>
                <w:szCs w:val="28"/>
                <w:lang w:val="en-US" w:eastAsia="zh-CN"/>
                <w14:ligatures w14:val="none"/>
              </w:rPr>
              <w:t>5</w:t>
            </w: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年</w:t>
            </w: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35174D07">
            <w:pPr>
              <w:spacing w:line="360" w:lineRule="auto"/>
              <w:jc w:val="center"/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</w:pPr>
            <w:r>
              <w:rPr>
                <w:rFonts w:hint="eastAsia" w:ascii="仿宋" w:hAnsi="仿宋" w:eastAsia="仿宋" w:cs="宋体"/>
                <w:color w:val="auto"/>
                <w:kern w:val="0"/>
                <w:sz w:val="28"/>
                <w:szCs w:val="28"/>
                <w14:ligatures w14:val="none"/>
              </w:rPr>
              <w:t>v1.0</w:t>
            </w:r>
          </w:p>
        </w:tc>
      </w:tr>
      <w:tr w14:paraId="0677AD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12F154A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6508643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3B6BAB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449E42DB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</w:tr>
      <w:tr w14:paraId="72762A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3BFE47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96BC96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1CDBBAE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2CA5DF59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</w:tr>
      <w:tr w14:paraId="246E6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32" w:type="pct"/>
            <w:tcBorders>
              <w:top w:val="single" w:color="auto" w:sz="4" w:space="0"/>
              <w:right w:val="single" w:color="auto" w:sz="4" w:space="0"/>
            </w:tcBorders>
          </w:tcPr>
          <w:p w14:paraId="3A511F45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946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552978DA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74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330E146B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746" w:type="pct"/>
            <w:tcBorders>
              <w:top w:val="single" w:color="auto" w:sz="4" w:space="0"/>
              <w:left w:val="single" w:color="auto" w:sz="4" w:space="0"/>
            </w:tcBorders>
          </w:tcPr>
          <w:p w14:paraId="3E3222D0">
            <w:pPr>
              <w:spacing w:line="360" w:lineRule="auto"/>
              <w:jc w:val="center"/>
              <w:rPr>
                <w:rFonts w:hint="eastAsia" w:ascii="仿宋" w:hAnsi="仿宋" w:eastAsia="仿宋" w:cs="宋体"/>
                <w:b/>
                <w:bCs/>
                <w:color w:val="auto"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3B45CD75">
      <w:pPr>
        <w:spacing w:line="360" w:lineRule="auto"/>
        <w:ind w:firstLine="454"/>
        <w:rPr>
          <w:rFonts w:cs="Times New Roman"/>
          <w:color w:val="auto"/>
          <w14:ligatures w14:val="none"/>
        </w:rPr>
      </w:pPr>
    </w:p>
    <w:p w14:paraId="7FE7E29B">
      <w:pPr>
        <w:spacing w:line="360" w:lineRule="auto"/>
        <w:ind w:firstLine="454"/>
        <w:rPr>
          <w:rFonts w:ascii="Calibri" w:hAnsi="Calibri" w:eastAsia="宋体" w:cs="Times New Roman"/>
          <w:color w:val="auto"/>
          <w:sz w:val="24"/>
          <w:szCs w:val="24"/>
          <w14:ligatures w14:val="none"/>
        </w:rPr>
      </w:pPr>
    </w:p>
    <w:p w14:paraId="7DED6418">
      <w:pPr>
        <w:spacing w:line="360" w:lineRule="auto"/>
        <w:ind w:firstLine="454"/>
        <w:rPr>
          <w:rFonts w:ascii="Calibri" w:hAnsi="Calibri" w:eastAsia="宋体" w:cs="Times New Roman"/>
          <w:color w:val="auto"/>
          <w:sz w:val="24"/>
          <w:szCs w:val="24"/>
          <w14:ligatures w14:val="none"/>
        </w:rPr>
      </w:pPr>
    </w:p>
    <w:p w14:paraId="3D05F49D">
      <w:pPr>
        <w:spacing w:line="360" w:lineRule="auto"/>
        <w:jc w:val="both"/>
        <w:rPr>
          <w:rFonts w:ascii="宋体" w:hAnsi="宋体" w:eastAsia="宋体" w:cs="宋体"/>
          <w:b/>
          <w:bCs/>
          <w:color w:val="auto"/>
          <w14:ligatures w14:val="none"/>
        </w:rPr>
      </w:pPr>
    </w:p>
    <w:p w14:paraId="27216907">
      <w:pPr>
        <w:spacing w:line="360" w:lineRule="auto"/>
        <w:jc w:val="both"/>
        <w:rPr>
          <w:rFonts w:ascii="宋体" w:hAnsi="宋体" w:eastAsia="宋体" w:cs="宋体"/>
          <w:b/>
          <w:bCs/>
          <w:color w:val="auto"/>
          <w14:ligatures w14:val="none"/>
        </w:rPr>
      </w:pPr>
    </w:p>
    <w:p w14:paraId="04FA8A2E">
      <w:pPr>
        <w:spacing w:line="360" w:lineRule="auto"/>
        <w:jc w:val="both"/>
        <w:rPr>
          <w:rFonts w:ascii="宋体" w:hAnsi="宋体" w:eastAsia="宋体" w:cs="宋体"/>
          <w:b/>
          <w:bCs/>
          <w:color w:val="auto"/>
          <w14:ligatures w14:val="none"/>
        </w:rPr>
      </w:pPr>
    </w:p>
    <w:p w14:paraId="1725DC71"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14:ligatures w14:val="none"/>
        </w:rPr>
      </w:pPr>
      <w:r>
        <w:rPr>
          <w:rFonts w:hint="eastAsia" w:ascii="仿宋" w:hAnsi="仿宋" w:eastAsia="仿宋" w:cs="仿宋"/>
          <w:b/>
          <w:bCs/>
          <w:color w:val="auto"/>
          <w14:ligatures w14:val="none"/>
        </w:rPr>
        <w:t>技术支持：合肥讯百软件科技有限公司</w:t>
      </w:r>
    </w:p>
    <w:p w14:paraId="68F0231E">
      <w:pPr>
        <w:spacing w:line="360" w:lineRule="auto"/>
        <w:ind w:firstLine="454"/>
        <w:jc w:val="center"/>
        <w:rPr>
          <w:rFonts w:hint="eastAsia" w:ascii="仿宋" w:hAnsi="仿宋" w:eastAsia="仿宋" w:cs="仿宋"/>
          <w:b/>
          <w:bCs/>
          <w:color w:val="auto"/>
          <w14:ligatures w14:val="none"/>
        </w:rPr>
      </w:pPr>
      <w:r>
        <w:rPr>
          <w:rFonts w:hint="eastAsia" w:ascii="仿宋" w:hAnsi="仿宋" w:eastAsia="仿宋" w:cs="仿宋"/>
          <w:b/>
          <w:bCs/>
          <w:color w:val="auto"/>
          <w14:ligatures w14:val="none"/>
        </w:rPr>
        <w:t>202</w:t>
      </w:r>
      <w:r>
        <w:rPr>
          <w:rFonts w:hint="eastAsia" w:ascii="仿宋" w:hAnsi="仿宋" w:cs="仿宋"/>
          <w:b/>
          <w:bCs/>
          <w:color w:val="auto"/>
          <w:lang w:val="en-US" w:eastAsia="zh-CN"/>
          <w14:ligatures w14:val="none"/>
        </w:rPr>
        <w:t>5</w:t>
      </w:r>
      <w:bookmarkStart w:id="218" w:name="_GoBack"/>
      <w:bookmarkEnd w:id="218"/>
      <w:r>
        <w:rPr>
          <w:rFonts w:hint="eastAsia" w:ascii="仿宋" w:hAnsi="仿宋" w:eastAsia="仿宋" w:cs="仿宋"/>
          <w:b/>
          <w:bCs/>
          <w:color w:val="auto"/>
          <w14:ligatures w14:val="none"/>
        </w:rPr>
        <w:t>年</w:t>
      </w:r>
    </w:p>
    <w:p w14:paraId="4A3D1A7F">
      <w:pPr>
        <w:spacing w:line="360" w:lineRule="auto"/>
        <w:ind w:firstLine="454"/>
        <w:jc w:val="center"/>
        <w:rPr>
          <w:rFonts w:hint="eastAsia" w:ascii="仿宋" w:hAnsi="仿宋" w:eastAsia="仿宋" w:cs="仿宋"/>
          <w:b/>
          <w:bCs/>
          <w:color w:val="auto"/>
          <w14:ligatures w14:val="none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76928"/>
        <w15:color w:val="DBDBDB"/>
        <w:docPartObj>
          <w:docPartGallery w:val="Table of Contents"/>
          <w:docPartUnique/>
        </w:docPartObj>
      </w:sdtPr>
      <w:sdtEndPr>
        <w:rPr>
          <w:rFonts w:hint="eastAsia" w:eastAsia="仿宋" w:asciiTheme="minorAscii" w:hAnsiTheme="minorAscii" w:cstheme="minorBidi"/>
          <w:kern w:val="2"/>
          <w:sz w:val="28"/>
          <w:szCs w:val="24"/>
          <w:lang w:val="en-US" w:eastAsia="zh-CN" w:bidi="ar-SA"/>
        </w:rPr>
      </w:sdtEndPr>
      <w:sdtContent>
        <w:p w14:paraId="1D55CD4B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1E0D1639">
          <w:pPr>
            <w:pStyle w:val="14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TOC \o "1-3" \h \u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_Toc11914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一、 实习管理</w:t>
          </w:r>
          <w:r>
            <w:tab/>
          </w:r>
          <w:r>
            <w:fldChar w:fldCharType="begin"/>
          </w:r>
          <w:r>
            <w:instrText xml:space="preserve"> PAGEREF _Toc11914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236CF89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_Toc3197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（一） 实习计划</w:t>
          </w:r>
          <w:r>
            <w:tab/>
          </w:r>
          <w:r>
            <w:fldChar w:fldCharType="begin"/>
          </w:r>
          <w:r>
            <w:instrText xml:space="preserve"> PAGEREF _Toc3197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E0F2338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_Toc5727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新增</w:t>
          </w:r>
          <w:r>
            <w:tab/>
          </w:r>
          <w:r>
            <w:fldChar w:fldCharType="begin"/>
          </w:r>
          <w:r>
            <w:instrText xml:space="preserve"> PAGEREF _Toc5727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0A8FC2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_Toc25403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设置计划对象</w:t>
          </w:r>
          <w:r>
            <w:tab/>
          </w:r>
          <w:r>
            <w:fldChar w:fldCharType="begin"/>
          </w:r>
          <w:r>
            <w:instrText xml:space="preserve"> PAGEREF _Toc25403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50488D2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_Toc31759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更多功能</w:t>
          </w:r>
          <w:r>
            <w:tab/>
          </w:r>
          <w:r>
            <w:fldChar w:fldCharType="begin"/>
          </w:r>
          <w:r>
            <w:instrText xml:space="preserve"> PAGEREF _Toc31759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7ADAC85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_Toc13966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查询</w:t>
          </w:r>
          <w:r>
            <w:tab/>
          </w:r>
          <w:r>
            <w:fldChar w:fldCharType="begin"/>
          </w:r>
          <w:r>
            <w:instrText xml:space="preserve"> PAGEREF _Toc13966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05E2B91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_Toc11920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高级搜索</w:t>
          </w:r>
          <w:r>
            <w:tab/>
          </w:r>
          <w:r>
            <w:fldChar w:fldCharType="begin"/>
          </w:r>
          <w:r>
            <w:instrText xml:space="preserve"> PAGEREF _Toc11920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A258587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_Toc27835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（二） 学生实习管理</w:t>
          </w:r>
          <w:r>
            <w:tab/>
          </w:r>
          <w:r>
            <w:fldChar w:fldCharType="begin"/>
          </w:r>
          <w:r>
            <w:instrText xml:space="preserve"> PAGEREF _Toc27835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561DFEB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_Toc10643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设置指导教师</w:t>
          </w:r>
          <w:r>
            <w:tab/>
          </w:r>
          <w:r>
            <w:fldChar w:fldCharType="begin"/>
          </w:r>
          <w:r>
            <w:instrText xml:space="preserve"> PAGEREF _Toc10643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CF3F0C3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_Toc3883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导入指导教师</w:t>
          </w:r>
          <w:r>
            <w:tab/>
          </w:r>
          <w:r>
            <w:fldChar w:fldCharType="begin"/>
          </w:r>
          <w:r>
            <w:instrText xml:space="preserve"> PAGEREF _Toc3883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8BEDE4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_Toc17269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按单位设置指导教师</w:t>
          </w:r>
          <w:r>
            <w:tab/>
          </w:r>
          <w:r>
            <w:fldChar w:fldCharType="begin"/>
          </w:r>
          <w:r>
            <w:instrText xml:space="preserve"> PAGEREF _Toc17269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2812B5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_Toc2837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更换指导教师</w:t>
          </w:r>
          <w:r>
            <w:tab/>
          </w:r>
          <w:r>
            <w:fldChar w:fldCharType="begin"/>
          </w:r>
          <w:r>
            <w:instrText xml:space="preserve"> PAGEREF _Toc2837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D449EB7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_Toc2992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设置实习单位</w:t>
          </w:r>
          <w:r>
            <w:tab/>
          </w:r>
          <w:r>
            <w:fldChar w:fldCharType="begin"/>
          </w:r>
          <w:r>
            <w:instrText xml:space="preserve"> PAGEREF _Toc2992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E7C3F8A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_Toc13470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6． 设置是否免实习</w:t>
          </w:r>
          <w:r>
            <w:tab/>
          </w:r>
          <w:r>
            <w:fldChar w:fldCharType="begin"/>
          </w:r>
          <w:r>
            <w:instrText xml:space="preserve"> PAGEREF _Toc13470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716F37C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_Toc26116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7． 设置是否延迟实习</w:t>
          </w:r>
          <w:r>
            <w:tab/>
          </w:r>
          <w:r>
            <w:fldChar w:fldCharType="begin"/>
          </w:r>
          <w:r>
            <w:instrText xml:space="preserve"> PAGEREF _Toc26116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F294CD7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_Toc2036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8． 设置实习单位状态</w:t>
          </w:r>
          <w:r>
            <w:tab/>
          </w:r>
          <w:r>
            <w:fldChar w:fldCharType="begin"/>
          </w:r>
          <w:r>
            <w:instrText xml:space="preserve"> PAGEREF _Toc2036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1DD7936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_Toc4010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9． 导入</w:t>
          </w:r>
          <w:r>
            <w:tab/>
          </w:r>
          <w:r>
            <w:fldChar w:fldCharType="begin"/>
          </w:r>
          <w:r>
            <w:instrText xml:space="preserve"> PAGEREF _Toc4010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78AF576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_Toc16422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10． 导出</w:t>
          </w:r>
          <w:r>
            <w:tab/>
          </w:r>
          <w:r>
            <w:fldChar w:fldCharType="begin"/>
          </w:r>
          <w:r>
            <w:instrText xml:space="preserve"> PAGEREF _Toc16422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007982C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_Toc26442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11． 详情</w:t>
          </w:r>
          <w:r>
            <w:tab/>
          </w:r>
          <w:r>
            <w:fldChar w:fldCharType="begin"/>
          </w:r>
          <w:r>
            <w:instrText xml:space="preserve"> PAGEREF _Toc26442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10DCC0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_Toc22979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12． 查询</w:t>
          </w:r>
          <w:r>
            <w:tab/>
          </w:r>
          <w:r>
            <w:fldChar w:fldCharType="begin"/>
          </w:r>
          <w:r>
            <w:instrText xml:space="preserve"> PAGEREF _Toc22979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FCB921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_Toc1937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13． 高级搜索</w:t>
          </w:r>
          <w:r>
            <w:tab/>
          </w:r>
          <w:r>
            <w:fldChar w:fldCharType="begin"/>
          </w:r>
          <w:r>
            <w:instrText xml:space="preserve"> PAGEREF _Toc1937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B32772D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_Toc25520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（三） 实习计划审核</w:t>
          </w:r>
          <w:r>
            <w:tab/>
          </w:r>
          <w:r>
            <w:fldChar w:fldCharType="begin"/>
          </w:r>
          <w:r>
            <w:instrText xml:space="preserve"> PAGEREF _Toc25520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1A100E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_Toc4568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审核</w:t>
          </w:r>
          <w:r>
            <w:tab/>
          </w:r>
          <w:r>
            <w:fldChar w:fldCharType="begin"/>
          </w:r>
          <w:r>
            <w:instrText xml:space="preserve"> PAGEREF _Toc4568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E41DBDE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_Toc13763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（四） 实习岗位</w:t>
          </w:r>
          <w:r>
            <w:tab/>
          </w:r>
          <w:r>
            <w:fldChar w:fldCharType="begin"/>
          </w:r>
          <w:r>
            <w:instrText xml:space="preserve"> PAGEREF _Toc13763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1CAFBA1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_Toc7437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编辑</w:t>
          </w:r>
          <w:r>
            <w:tab/>
          </w:r>
          <w:r>
            <w:fldChar w:fldCharType="begin"/>
          </w:r>
          <w:r>
            <w:instrText xml:space="preserve"> PAGEREF _Toc7437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02B175B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_Toc4990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删除</w:t>
          </w:r>
          <w:r>
            <w:tab/>
          </w:r>
          <w:r>
            <w:fldChar w:fldCharType="begin"/>
          </w:r>
          <w:r>
            <w:instrText xml:space="preserve"> PAGEREF _Toc4990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DCE2877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_Toc31468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查询</w:t>
          </w:r>
          <w:r>
            <w:tab/>
          </w:r>
          <w:r>
            <w:fldChar w:fldCharType="begin"/>
          </w:r>
          <w:r>
            <w:instrText xml:space="preserve"> PAGEREF _Toc31468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51856D0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_Toc13650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（五） 岗位审核</w:t>
          </w:r>
          <w:r>
            <w:tab/>
          </w:r>
          <w:r>
            <w:fldChar w:fldCharType="begin"/>
          </w:r>
          <w:r>
            <w:instrText xml:space="preserve"> PAGEREF _Toc13650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F862FFC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审核</w:t>
          </w:r>
          <w:r>
            <w:tab/>
          </w:r>
          <w:r>
            <w:fldChar w:fldCharType="begin"/>
          </w:r>
          <w:r>
            <w:instrText xml:space="preserve"> PAGEREF _Toc316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B08E2E7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_Toc1181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详情</w:t>
          </w:r>
          <w:r>
            <w:tab/>
          </w:r>
          <w:r>
            <w:fldChar w:fldCharType="begin"/>
          </w:r>
          <w:r>
            <w:instrText xml:space="preserve"> PAGEREF _Toc1181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B2F50E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_Toc31695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查询</w:t>
          </w:r>
          <w:r>
            <w:tab/>
          </w:r>
          <w:r>
            <w:fldChar w:fldCharType="begin"/>
          </w:r>
          <w:r>
            <w:instrText xml:space="preserve"> PAGEREF _Toc31695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078FEDA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_Toc11815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高级搜索</w:t>
          </w:r>
          <w:r>
            <w:tab/>
          </w:r>
          <w:r>
            <w:fldChar w:fldCharType="begin"/>
          </w:r>
          <w:r>
            <w:instrText xml:space="preserve"> PAGEREF _Toc11815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54BB924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_Toc15238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（六） 实习报告</w:t>
          </w:r>
          <w:r>
            <w:tab/>
          </w:r>
          <w:r>
            <w:fldChar w:fldCharType="begin"/>
          </w:r>
          <w:r>
            <w:instrText xml:space="preserve"> PAGEREF _Toc15238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B0A9BF6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_Toc8609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详情</w:t>
          </w:r>
          <w:r>
            <w:tab/>
          </w:r>
          <w:r>
            <w:fldChar w:fldCharType="begin"/>
          </w:r>
          <w:r>
            <w:instrText xml:space="preserve"> PAGEREF _Toc8609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B593DD6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_Toc4697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批阅</w:t>
          </w:r>
          <w:r>
            <w:tab/>
          </w:r>
          <w:r>
            <w:fldChar w:fldCharType="begin"/>
          </w:r>
          <w:r>
            <w:instrText xml:space="preserve"> PAGEREF _Toc4697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48A547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_Toc11781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_Toc11781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018DC5B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_Toc19635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查询</w:t>
          </w:r>
          <w:r>
            <w:tab/>
          </w:r>
          <w:r>
            <w:fldChar w:fldCharType="begin"/>
          </w:r>
          <w:r>
            <w:instrText xml:space="preserve"> PAGEREF _Toc19635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35EAA16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_Toc10759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（七） 学生实习记录</w:t>
          </w:r>
          <w:r>
            <w:tab/>
          </w:r>
          <w:r>
            <w:fldChar w:fldCharType="begin"/>
          </w:r>
          <w:r>
            <w:instrText xml:space="preserve"> PAGEREF _Toc10759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EEED0B5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_Toc31396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按选择导出记录表</w:t>
          </w:r>
          <w:r>
            <w:tab/>
          </w:r>
          <w:r>
            <w:fldChar w:fldCharType="begin"/>
          </w:r>
          <w:r>
            <w:instrText xml:space="preserve"> PAGEREF _Toc31396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FEE7B2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_Toc20724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按条件导出记录表</w:t>
          </w:r>
          <w:r>
            <w:tab/>
          </w:r>
          <w:r>
            <w:fldChar w:fldCharType="begin"/>
          </w:r>
          <w:r>
            <w:instrText xml:space="preserve"> PAGEREF _Toc20724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4792A4D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_Toc12217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详情</w:t>
          </w:r>
          <w:r>
            <w:tab/>
          </w:r>
          <w:r>
            <w:fldChar w:fldCharType="begin"/>
          </w:r>
          <w:r>
            <w:instrText xml:space="preserve"> PAGEREF _Toc12217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C14D1C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_Toc32698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高级搜索</w:t>
          </w:r>
          <w:r>
            <w:tab/>
          </w:r>
          <w:r>
            <w:fldChar w:fldCharType="begin"/>
          </w:r>
          <w:r>
            <w:instrText xml:space="preserve"> PAGEREF _Toc32698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0C929EA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_Toc22136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查询</w:t>
          </w:r>
          <w:r>
            <w:tab/>
          </w:r>
          <w:r>
            <w:fldChar w:fldCharType="begin"/>
          </w:r>
          <w:r>
            <w:instrText xml:space="preserve"> PAGEREF _Toc22136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31BAA72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_Toc23762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6． 导出</w:t>
          </w:r>
          <w:r>
            <w:tab/>
          </w:r>
          <w:r>
            <w:fldChar w:fldCharType="begin"/>
          </w:r>
          <w:r>
            <w:instrText xml:space="preserve"> PAGEREF _Toc23762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6FDCCBC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_Toc28124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（八） 教师实习记录</w:t>
          </w:r>
          <w:r>
            <w:tab/>
          </w:r>
          <w:r>
            <w:fldChar w:fldCharType="begin"/>
          </w:r>
          <w:r>
            <w:instrText xml:space="preserve"> PAGEREF _Toc28124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48F1DDD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_Toc26887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详情</w:t>
          </w:r>
          <w:r>
            <w:tab/>
          </w:r>
          <w:r>
            <w:fldChar w:fldCharType="begin"/>
          </w:r>
          <w:r>
            <w:instrText xml:space="preserve"> PAGEREF _Toc26887 \h </w:instrText>
          </w:r>
          <w:r>
            <w:fldChar w:fldCharType="separate"/>
          </w:r>
          <w:r>
            <w:t>36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1B10E8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_Toc5275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批阅</w:t>
          </w:r>
          <w:r>
            <w:tab/>
          </w:r>
          <w:r>
            <w:fldChar w:fldCharType="begin"/>
          </w:r>
          <w:r>
            <w:instrText xml:space="preserve"> PAGEREF _Toc5275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8D0BCF1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_Toc722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_Toc722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7AAF14D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_Toc19652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查询</w:t>
          </w:r>
          <w:r>
            <w:tab/>
          </w:r>
          <w:r>
            <w:fldChar w:fldCharType="begin"/>
          </w:r>
          <w:r>
            <w:instrText xml:space="preserve"> PAGEREF _Toc19652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616D328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_Toc15067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（九） 实习学生</w:t>
          </w:r>
          <w:r>
            <w:tab/>
          </w:r>
          <w:r>
            <w:fldChar w:fldCharType="begin"/>
          </w:r>
          <w:r>
            <w:instrText xml:space="preserve"> PAGEREF _Toc15067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4E781D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_Toc12226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增加名单</w:t>
          </w:r>
          <w:r>
            <w:tab/>
          </w:r>
          <w:r>
            <w:fldChar w:fldCharType="begin"/>
          </w:r>
          <w:r>
            <w:instrText xml:space="preserve"> PAGEREF _Toc12226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E159881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_Toc27320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删除名单</w:t>
          </w:r>
          <w:r>
            <w:tab/>
          </w:r>
          <w:r>
            <w:fldChar w:fldCharType="begin"/>
          </w:r>
          <w:r>
            <w:instrText xml:space="preserve"> PAGEREF _Toc27320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08ED56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_Toc10051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维护名单</w:t>
          </w:r>
          <w:r>
            <w:tab/>
          </w:r>
          <w:r>
            <w:fldChar w:fldCharType="begin"/>
          </w:r>
          <w:r>
            <w:instrText xml:space="preserve"> PAGEREF _Toc10051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C85CC1D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_Toc14860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4． 导出</w:t>
          </w:r>
          <w:r>
            <w:tab/>
          </w:r>
          <w:r>
            <w:fldChar w:fldCharType="begin"/>
          </w:r>
          <w:r>
            <w:instrText xml:space="preserve"> PAGEREF _Toc14860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C581758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_Toc13921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5． 详情</w:t>
          </w:r>
          <w:r>
            <w:tab/>
          </w:r>
          <w:r>
            <w:fldChar w:fldCharType="begin"/>
          </w:r>
          <w:r>
            <w:instrText xml:space="preserve"> PAGEREF _Toc13921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39462F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_Toc14723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6． 查询</w:t>
          </w:r>
          <w:r>
            <w:tab/>
          </w:r>
          <w:r>
            <w:fldChar w:fldCharType="begin"/>
          </w:r>
          <w:r>
            <w:instrText xml:space="preserve"> PAGEREF _Toc14723 \h </w:instrText>
          </w:r>
          <w:r>
            <w:fldChar w:fldCharType="separate"/>
          </w:r>
          <w:r>
            <w:t>41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48C926E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_Toc17708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7． 高级搜索</w:t>
          </w:r>
          <w:r>
            <w:tab/>
          </w:r>
          <w:r>
            <w:fldChar w:fldCharType="begin"/>
          </w:r>
          <w:r>
            <w:instrText xml:space="preserve"> PAGEREF _Toc17708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EA654AD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_Toc10934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（十） 学生实习协议</w:t>
          </w:r>
          <w:r>
            <w:tab/>
          </w:r>
          <w:r>
            <w:fldChar w:fldCharType="begin"/>
          </w:r>
          <w:r>
            <w:instrText xml:space="preserve"> PAGEREF _Toc10934 \h </w:instrText>
          </w:r>
          <w:r>
            <w:fldChar w:fldCharType="separate"/>
          </w:r>
          <w:r>
            <w:t>42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2919A4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_Toc18807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学生实习协议&amp;知情告知书</w:t>
          </w:r>
          <w:r>
            <w:tab/>
          </w:r>
          <w:r>
            <w:fldChar w:fldCharType="begin"/>
          </w:r>
          <w:r>
            <w:instrText xml:space="preserve"> PAGEREF _Toc18807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54E916D1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_Toc1095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查询</w:t>
          </w:r>
          <w:r>
            <w:tab/>
          </w:r>
          <w:r>
            <w:fldChar w:fldCharType="begin"/>
          </w:r>
          <w:r>
            <w:instrText xml:space="preserve"> PAGEREF _Toc1095 \h </w:instrText>
          </w:r>
          <w:r>
            <w:fldChar w:fldCharType="separate"/>
          </w:r>
          <w:r>
            <w:t>43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46001CB3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_Toc16147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_Toc16147 \h </w:instrText>
          </w:r>
          <w:r>
            <w:fldChar w:fldCharType="separate"/>
          </w:r>
          <w:r>
            <w:t>44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0E2780D6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_Toc31658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（十一） 学生实习成绩</w:t>
          </w:r>
          <w:r>
            <w:tab/>
          </w:r>
          <w:r>
            <w:fldChar w:fldCharType="begin"/>
          </w:r>
          <w:r>
            <w:instrText xml:space="preserve"> PAGEREF _Toc31658 \h </w:instrText>
          </w:r>
          <w:r>
            <w:fldChar w:fldCharType="separate"/>
          </w:r>
          <w:r>
            <w:t>44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7B3B0485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_Toc13023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导师评价</w:t>
          </w:r>
          <w:r>
            <w:tab/>
          </w:r>
          <w:r>
            <w:fldChar w:fldCharType="begin"/>
          </w:r>
          <w:r>
            <w:instrText xml:space="preserve"> PAGEREF _Toc13023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7AECE6F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_Toc27263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查询</w:t>
          </w:r>
          <w:r>
            <w:tab/>
          </w:r>
          <w:r>
            <w:fldChar w:fldCharType="begin"/>
          </w:r>
          <w:r>
            <w:instrText xml:space="preserve"> PAGEREF _Toc27263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407A67C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_Toc32596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_Toc32596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CDD6CB9">
          <w:pPr>
            <w:pStyle w:val="14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_Toc21348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二、 请销假管理</w:t>
          </w:r>
          <w:r>
            <w:tab/>
          </w:r>
          <w:r>
            <w:fldChar w:fldCharType="begin"/>
          </w:r>
          <w:r>
            <w:instrText xml:space="preserve"> PAGEREF _Toc21348 \h </w:instrText>
          </w:r>
          <w:r>
            <w:fldChar w:fldCharType="separate"/>
          </w:r>
          <w:r>
            <w:t>46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B096FAC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_Toc3703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</w:rPr>
            <w:t xml:space="preserve">（一） </w:t>
          </w:r>
          <w:r>
            <w:rPr>
              <w:rFonts w:hint="eastAsia"/>
              <w:lang w:val="en-US" w:eastAsia="zh-CN"/>
            </w:rPr>
            <w:t>请销假审核</w:t>
          </w:r>
          <w:r>
            <w:tab/>
          </w:r>
          <w:r>
            <w:fldChar w:fldCharType="begin"/>
          </w:r>
          <w:r>
            <w:instrText xml:space="preserve"> PAGEREF _Toc3703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147BA36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_Toc10917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审核</w:t>
          </w:r>
          <w:r>
            <w:tab/>
          </w:r>
          <w:r>
            <w:fldChar w:fldCharType="begin"/>
          </w:r>
          <w:r>
            <w:instrText xml:space="preserve"> PAGEREF _Toc10917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058D5A1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_Toc21592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2． 查询</w:t>
          </w:r>
          <w:r>
            <w:tab/>
          </w:r>
          <w:r>
            <w:fldChar w:fldCharType="begin"/>
          </w:r>
          <w:r>
            <w:instrText xml:space="preserve"> PAGEREF _Toc21592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1A0396C0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_Toc26942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3． 高级搜索</w:t>
          </w:r>
          <w:r>
            <w:tab/>
          </w:r>
          <w:r>
            <w:fldChar w:fldCharType="begin"/>
          </w:r>
          <w:r>
            <w:instrText xml:space="preserve"> PAGEREF _Toc26942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3C3A4598">
          <w:pPr>
            <w:pStyle w:val="16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_Toc3714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（二） 学生请假记录</w:t>
          </w:r>
          <w:r>
            <w:tab/>
          </w:r>
          <w:r>
            <w:fldChar w:fldCharType="begin"/>
          </w:r>
          <w:r>
            <w:instrText xml:space="preserve"> PAGEREF _Toc3714 \h </w:instrText>
          </w:r>
          <w:r>
            <w:fldChar w:fldCharType="separate"/>
          </w:r>
          <w:r>
            <w:t>48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DA4FF69">
          <w:pPr>
            <w:pStyle w:val="11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_Toc25856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1． 详情</w:t>
          </w:r>
          <w:r>
            <w:tab/>
          </w:r>
          <w:r>
            <w:fldChar w:fldCharType="begin"/>
          </w:r>
          <w:r>
            <w:instrText xml:space="preserve"> PAGEREF _Toc25856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6A9F5B7D">
          <w:pPr>
            <w:pStyle w:val="14"/>
            <w:tabs>
              <w:tab w:val="right" w:leader="dot" w:pos="8306"/>
            </w:tabs>
          </w:pPr>
          <w:r>
            <w:rPr>
              <w:rFonts w:hint="eastAsia"/>
              <w:lang w:val="en-US" w:eastAsia="zh-CN"/>
            </w:rPr>
            <w:fldChar w:fldCharType="begin"/>
          </w:r>
          <w:r>
            <w:rPr>
              <w:rFonts w:hint="eastAsia"/>
              <w:lang w:val="en-US" w:eastAsia="zh-CN"/>
            </w:rPr>
            <w:instrText xml:space="preserve"> HYPERLINK \l _Toc30739 </w:instrText>
          </w:r>
          <w:r>
            <w:rPr>
              <w:rFonts w:hint="eastAsia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三、 数据统计</w:t>
          </w:r>
          <w:r>
            <w:tab/>
          </w:r>
          <w:r>
            <w:fldChar w:fldCharType="begin"/>
          </w:r>
          <w:r>
            <w:instrText xml:space="preserve"> PAGEREF _Toc30739 \h </w:instrText>
          </w:r>
          <w:r>
            <w:fldChar w:fldCharType="separate"/>
          </w:r>
          <w:r>
            <w:t>49</w:t>
          </w:r>
          <w:r>
            <w:fldChar w:fldCharType="end"/>
          </w:r>
          <w:r>
            <w:rPr>
              <w:rFonts w:hint="eastAsia"/>
              <w:lang w:val="en-US" w:eastAsia="zh-CN"/>
            </w:rPr>
            <w:fldChar w:fldCharType="end"/>
          </w:r>
        </w:p>
        <w:p w14:paraId="24503387">
          <w:pPr>
            <w:rPr>
              <w:rFonts w:hint="eastAsia" w:eastAsia="仿宋" w:asciiTheme="minorAscii" w:hAnsiTheme="minorAscii" w:cstheme="minorBidi"/>
              <w:kern w:val="2"/>
              <w:sz w:val="28"/>
              <w:szCs w:val="24"/>
              <w:lang w:val="en-US" w:eastAsia="zh-CN" w:bidi="ar-SA"/>
            </w:rPr>
          </w:pPr>
          <w:r>
            <w:rPr>
              <w:rFonts w:hint="eastAsia"/>
              <w:lang w:val="en-US" w:eastAsia="zh-CN"/>
            </w:rPr>
            <w:fldChar w:fldCharType="end"/>
          </w:r>
        </w:p>
      </w:sdtContent>
    </w:sdt>
    <w:p w14:paraId="5FF02235">
      <w:pPr>
        <w:rPr>
          <w:rFonts w:hint="eastAsia" w:eastAsia="仿宋" w:asciiTheme="minorAscii" w:hAnsiTheme="minorAscii" w:cstheme="minorBidi"/>
          <w:kern w:val="2"/>
          <w:sz w:val="28"/>
          <w:szCs w:val="24"/>
          <w:lang w:val="en-US" w:eastAsia="zh-CN" w:bidi="ar-SA"/>
        </w:rPr>
      </w:pPr>
    </w:p>
    <w:p w14:paraId="1694D8BF">
      <w:pPr>
        <w:rPr>
          <w:rFonts w:hint="eastAsia"/>
          <w:lang w:val="en-US" w:eastAsia="zh-CN"/>
        </w:rPr>
      </w:pPr>
    </w:p>
    <w:p w14:paraId="3EBB7141">
      <w:pPr>
        <w:rPr>
          <w:rFonts w:hint="eastAsia"/>
          <w:lang w:val="en-US" w:eastAsia="zh-CN"/>
        </w:rPr>
      </w:pPr>
    </w:p>
    <w:p w14:paraId="14CC4D5F">
      <w:pPr>
        <w:rPr>
          <w:rFonts w:hint="eastAsia"/>
          <w:lang w:val="en-US" w:eastAsia="zh-CN"/>
        </w:rPr>
      </w:pPr>
    </w:p>
    <w:p w14:paraId="7F8E2A34">
      <w:pPr>
        <w:rPr>
          <w:rFonts w:hint="eastAsia"/>
          <w:lang w:val="en-US" w:eastAsia="zh-CN"/>
        </w:rPr>
      </w:pPr>
    </w:p>
    <w:p w14:paraId="38CF677E">
      <w:pPr>
        <w:rPr>
          <w:rFonts w:hint="eastAsia"/>
          <w:lang w:val="en-US" w:eastAsia="zh-CN"/>
        </w:rPr>
      </w:pPr>
    </w:p>
    <w:p w14:paraId="0CFD25FA">
      <w:pPr>
        <w:rPr>
          <w:rFonts w:hint="eastAsia"/>
          <w:lang w:val="en-US" w:eastAsia="zh-CN"/>
        </w:rPr>
      </w:pPr>
    </w:p>
    <w:p w14:paraId="17D21F42">
      <w:pPr>
        <w:rPr>
          <w:rFonts w:hint="eastAsia"/>
          <w:lang w:val="en-US" w:eastAsia="zh-CN"/>
        </w:rPr>
      </w:pPr>
    </w:p>
    <w:p w14:paraId="1E69900F">
      <w:pPr>
        <w:rPr>
          <w:rFonts w:hint="eastAsia"/>
          <w:lang w:val="en-US" w:eastAsia="zh-CN"/>
        </w:rPr>
      </w:pPr>
    </w:p>
    <w:p w14:paraId="7E30136B">
      <w:pPr>
        <w:rPr>
          <w:rFonts w:hint="eastAsia"/>
          <w:lang w:val="en-US" w:eastAsia="zh-CN"/>
        </w:rPr>
      </w:pPr>
    </w:p>
    <w:p w14:paraId="14CA3A8F">
      <w:pPr>
        <w:rPr>
          <w:rFonts w:hint="eastAsia"/>
          <w:lang w:val="en-US" w:eastAsia="zh-CN"/>
        </w:rPr>
      </w:pPr>
    </w:p>
    <w:p w14:paraId="635D3944">
      <w:pPr>
        <w:rPr>
          <w:rFonts w:hint="eastAsia"/>
          <w:lang w:val="en-US" w:eastAsia="zh-CN"/>
        </w:rPr>
      </w:pPr>
    </w:p>
    <w:p w14:paraId="14EA2380">
      <w:pPr>
        <w:pStyle w:val="2"/>
        <w:bidi w:val="0"/>
        <w:ind w:left="0" w:leftChars="0" w:firstLine="0" w:firstLineChars="0"/>
        <w:rPr>
          <w:rFonts w:hint="default"/>
          <w:lang w:val="en-US" w:eastAsia="zh-CN"/>
        </w:rPr>
      </w:pPr>
      <w:bookmarkStart w:id="0" w:name="_Toc11914"/>
      <w:bookmarkStart w:id="1" w:name="_Toc20290"/>
      <w:r>
        <w:rPr>
          <w:rFonts w:hint="eastAsia"/>
          <w:lang w:val="en-US" w:eastAsia="zh-CN"/>
        </w:rPr>
        <w:t>实习管理</w:t>
      </w:r>
      <w:bookmarkEnd w:id="0"/>
      <w:bookmarkEnd w:id="1"/>
    </w:p>
    <w:p w14:paraId="416D0A7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该页面主要是针对实习计划的具体管理操作。</w:t>
      </w:r>
    </w:p>
    <w:p w14:paraId="4CD2880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0645"/>
            <wp:effectExtent l="0" t="0" r="3175" b="635"/>
            <wp:docPr id="134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362C1">
      <w:pPr>
        <w:pStyle w:val="3"/>
        <w:bidi w:val="0"/>
        <w:rPr>
          <w:rFonts w:hint="default"/>
          <w:lang w:val="en-US" w:eastAsia="zh-CN"/>
        </w:rPr>
      </w:pPr>
      <w:bookmarkStart w:id="2" w:name="_Toc26920"/>
      <w:bookmarkStart w:id="3" w:name="_Toc19289"/>
      <w:bookmarkStart w:id="4" w:name="_Toc3197"/>
      <w:r>
        <w:rPr>
          <w:rFonts w:hint="eastAsia"/>
          <w:lang w:val="en-US" w:eastAsia="zh-CN"/>
        </w:rPr>
        <w:t>实习计划</w:t>
      </w:r>
      <w:bookmarkEnd w:id="2"/>
      <w:bookmarkEnd w:id="3"/>
      <w:bookmarkEnd w:id="4"/>
    </w:p>
    <w:p w14:paraId="0A660FF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在此页面可设置实习计划以及实习计划的面向对象等操作。</w:t>
      </w:r>
    </w:p>
    <w:p w14:paraId="00C7D5FA">
      <w:r>
        <w:drawing>
          <wp:inline distT="0" distB="0" distL="114300" distR="114300">
            <wp:extent cx="5260975" cy="2613660"/>
            <wp:effectExtent l="0" t="0" r="12065" b="7620"/>
            <wp:docPr id="135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9C21A">
      <w:pPr>
        <w:pStyle w:val="4"/>
        <w:bidi w:val="0"/>
        <w:rPr>
          <w:rFonts w:hint="default"/>
          <w:lang w:val="en-US" w:eastAsia="zh-CN"/>
        </w:rPr>
      </w:pPr>
      <w:bookmarkStart w:id="5" w:name="_Toc5727"/>
      <w:bookmarkStart w:id="6" w:name="_Toc22421"/>
      <w:bookmarkStart w:id="7" w:name="_Toc15596"/>
      <w:r>
        <w:rPr>
          <w:rFonts w:hint="eastAsia"/>
          <w:lang w:val="en-US" w:eastAsia="zh-CN"/>
        </w:rPr>
        <w:t>新增</w:t>
      </w:r>
      <w:bookmarkEnd w:id="5"/>
      <w:bookmarkEnd w:id="6"/>
      <w:bookmarkEnd w:id="7"/>
    </w:p>
    <w:p w14:paraId="34426F2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点击【新增】按钮将会弹出“新增实习计划”窗口。</w:t>
      </w:r>
    </w:p>
    <w:p w14:paraId="285498BD">
      <w:r>
        <w:drawing>
          <wp:inline distT="0" distB="0" distL="114300" distR="114300">
            <wp:extent cx="5264150" cy="2619375"/>
            <wp:effectExtent l="0" t="0" r="8890" b="1905"/>
            <wp:docPr id="136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EFED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在“新增实习计划”窗口中填写实习计划信息，填写完成后，点击【确定】即可增加实习计划。</w:t>
      </w:r>
    </w:p>
    <w:p w14:paraId="3623402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614930"/>
            <wp:effectExtent l="0" t="0" r="635" b="6350"/>
            <wp:docPr id="137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D413A">
      <w:pPr>
        <w:pStyle w:val="4"/>
        <w:bidi w:val="0"/>
        <w:rPr>
          <w:rFonts w:hint="default"/>
          <w:lang w:val="en-US" w:eastAsia="zh-CN"/>
        </w:rPr>
      </w:pPr>
      <w:bookmarkStart w:id="8" w:name="_Toc17354"/>
      <w:bookmarkStart w:id="9" w:name="_Toc25403"/>
      <w:bookmarkStart w:id="10" w:name="_Toc29190"/>
      <w:r>
        <w:rPr>
          <w:rFonts w:hint="eastAsia"/>
          <w:lang w:val="en-US" w:eastAsia="zh-CN"/>
        </w:rPr>
        <w:t>设置计划对象</w:t>
      </w:r>
      <w:bookmarkEnd w:id="8"/>
      <w:bookmarkEnd w:id="9"/>
      <w:bookmarkEnd w:id="10"/>
    </w:p>
    <w:p w14:paraId="425E3C7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实习计划增加完成后，需要根据实际情况设置计划对象，首先选择需要设置计划的对象的选项，选择完成后点击【设置计划对象】按钮。</w:t>
      </w:r>
    </w:p>
    <w:p w14:paraId="1B2DDF2B">
      <w:r>
        <w:drawing>
          <wp:inline distT="0" distB="0" distL="114300" distR="114300">
            <wp:extent cx="5260975" cy="2614930"/>
            <wp:effectExtent l="0" t="0" r="12065" b="6350"/>
            <wp:docPr id="138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33D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点击按钮后将会弹出所有班级信息，选择要设置的班级，点击【确定】按钮即可。</w:t>
      </w:r>
    </w:p>
    <w:p w14:paraId="620B430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89530"/>
            <wp:effectExtent l="0" t="0" r="12065" b="1270"/>
            <wp:docPr id="139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C5843">
      <w:pPr>
        <w:pStyle w:val="4"/>
        <w:bidi w:val="0"/>
        <w:rPr>
          <w:rFonts w:hint="default"/>
          <w:lang w:val="en-US" w:eastAsia="zh-CN"/>
        </w:rPr>
      </w:pPr>
      <w:bookmarkStart w:id="11" w:name="_Toc8186"/>
      <w:bookmarkStart w:id="12" w:name="_Toc31759"/>
      <w:bookmarkStart w:id="13" w:name="_Toc21788"/>
      <w:r>
        <w:rPr>
          <w:rFonts w:hint="eastAsia"/>
          <w:lang w:val="en-US" w:eastAsia="zh-CN"/>
        </w:rPr>
        <w:t>更多功能</w:t>
      </w:r>
      <w:bookmarkEnd w:id="11"/>
      <w:bookmarkEnd w:id="12"/>
      <w:bookmarkEnd w:id="13"/>
    </w:p>
    <w:p w14:paraId="4B3E091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点击实习计划右侧的【更多功能】按钮，可以进行编辑实习计划信息和删除实习计划的操作。</w:t>
      </w:r>
    </w:p>
    <w:p w14:paraId="6237347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26360"/>
            <wp:effectExtent l="0" t="0" r="12065" b="10160"/>
            <wp:docPr id="140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03496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计划对象</w:t>
      </w:r>
    </w:p>
    <w:p w14:paraId="6925626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点击【更多功能】按钮下的【计划对象】按钮即可查看该计划目前的计划对象有哪些。</w:t>
      </w:r>
    </w:p>
    <w:p w14:paraId="29330BF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92705"/>
            <wp:effectExtent l="0" t="0" r="12065" b="13335"/>
            <wp:docPr id="141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6E608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编辑</w:t>
      </w:r>
    </w:p>
    <w:p w14:paraId="72FE67B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点击【更多功能】下的【编辑】按钮即可编辑该实习计划信息。</w:t>
      </w:r>
    </w:p>
    <w:p w14:paraId="6CDD742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626360"/>
            <wp:effectExtent l="0" t="0" r="635" b="10160"/>
            <wp:docPr id="142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28FC8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删除</w:t>
      </w:r>
    </w:p>
    <w:p w14:paraId="12A24BE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点击【删除】按钮，即可删除该实习计划。</w:t>
      </w:r>
    </w:p>
    <w:p w14:paraId="404C172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88260"/>
            <wp:effectExtent l="0" t="0" r="12065" b="2540"/>
            <wp:docPr id="143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545D0">
      <w:pPr>
        <w:pStyle w:val="4"/>
        <w:bidi w:val="0"/>
        <w:rPr>
          <w:rFonts w:hint="default"/>
          <w:lang w:val="en-US" w:eastAsia="zh-CN"/>
        </w:rPr>
      </w:pPr>
      <w:bookmarkStart w:id="14" w:name="_Toc21256"/>
      <w:bookmarkStart w:id="15" w:name="_Toc17732"/>
      <w:bookmarkStart w:id="16" w:name="_Toc13966"/>
      <w:r>
        <w:rPr>
          <w:rFonts w:hint="eastAsia"/>
          <w:lang w:val="en-US" w:eastAsia="zh-CN"/>
        </w:rPr>
        <w:t>查询</w:t>
      </w:r>
      <w:bookmarkEnd w:id="14"/>
      <w:bookmarkEnd w:id="15"/>
      <w:bookmarkEnd w:id="16"/>
    </w:p>
    <w:p w14:paraId="606181A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在查询区域输入需要查询的数据，点击【查询】按钮即可进行查询想要的数据。</w:t>
      </w:r>
    </w:p>
    <w:p w14:paraId="1402C17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96515"/>
            <wp:effectExtent l="0" t="0" r="9525" b="9525"/>
            <wp:docPr id="144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2F456">
      <w:pPr>
        <w:pStyle w:val="4"/>
        <w:bidi w:val="0"/>
        <w:rPr>
          <w:rFonts w:hint="default"/>
          <w:lang w:val="en-US" w:eastAsia="zh-CN"/>
        </w:rPr>
      </w:pPr>
      <w:bookmarkStart w:id="17" w:name="_Toc21770"/>
      <w:bookmarkStart w:id="18" w:name="_Toc22179"/>
      <w:bookmarkStart w:id="19" w:name="_Toc11920"/>
      <w:r>
        <w:rPr>
          <w:rFonts w:hint="eastAsia"/>
          <w:lang w:val="en-US" w:eastAsia="zh-CN"/>
        </w:rPr>
        <w:t>高级搜索</w:t>
      </w:r>
      <w:bookmarkEnd w:id="17"/>
      <w:bookmarkEnd w:id="18"/>
      <w:bookmarkEnd w:id="19"/>
    </w:p>
    <w:p w14:paraId="0CEFD5C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点击【高级搜索】按钮，将会弹出更详细的查询条件，输入条件后，点击查询，可以得到更精确的数据。</w:t>
      </w:r>
    </w:p>
    <w:p w14:paraId="615BB44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96515"/>
            <wp:effectExtent l="0" t="0" r="12065" b="9525"/>
            <wp:docPr id="145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D5B0C">
      <w:pPr>
        <w:pStyle w:val="3"/>
        <w:bidi w:val="0"/>
        <w:rPr>
          <w:rFonts w:hint="default"/>
          <w:lang w:val="en-US" w:eastAsia="zh-CN"/>
        </w:rPr>
      </w:pPr>
      <w:bookmarkStart w:id="20" w:name="_Toc18351"/>
      <w:bookmarkStart w:id="21" w:name="_Toc27835"/>
      <w:bookmarkStart w:id="22" w:name="_Toc21106"/>
      <w:r>
        <w:rPr>
          <w:rFonts w:hint="eastAsia"/>
          <w:lang w:val="en-US" w:eastAsia="zh-CN"/>
        </w:rPr>
        <w:t>学生实习管理</w:t>
      </w:r>
      <w:bookmarkEnd w:id="20"/>
      <w:bookmarkEnd w:id="21"/>
      <w:bookmarkEnd w:id="22"/>
    </w:p>
    <w:p w14:paraId="4AF9FE1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在“学生实习管理”页面中可以进行设置和查看学生实习情况，同时管理员可在此修改学生实习信息。</w:t>
      </w:r>
    </w:p>
    <w:p w14:paraId="29797944">
      <w:r>
        <w:drawing>
          <wp:inline distT="0" distB="0" distL="114300" distR="114300">
            <wp:extent cx="5269865" cy="2625090"/>
            <wp:effectExtent l="0" t="0" r="3175" b="11430"/>
            <wp:docPr id="146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E4788">
      <w:pPr>
        <w:pStyle w:val="4"/>
        <w:bidi w:val="0"/>
        <w:rPr>
          <w:rFonts w:hint="default"/>
          <w:lang w:val="en-US" w:eastAsia="zh-CN"/>
        </w:rPr>
      </w:pPr>
      <w:bookmarkStart w:id="23" w:name="_Toc3823"/>
      <w:bookmarkStart w:id="24" w:name="_Toc26419"/>
      <w:bookmarkStart w:id="25" w:name="_Toc10643"/>
      <w:r>
        <w:rPr>
          <w:rFonts w:hint="eastAsia"/>
          <w:lang w:val="en-US" w:eastAsia="zh-CN"/>
        </w:rPr>
        <w:t>设置指导教师</w:t>
      </w:r>
      <w:bookmarkEnd w:id="23"/>
      <w:bookmarkEnd w:id="24"/>
      <w:bookmarkEnd w:id="25"/>
    </w:p>
    <w:p w14:paraId="5EED3F4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学生实习时需要优先设置指导教师，以便后续评分等操作，首先勾选要设置指导教师的学生信息，勾选完成后点击【设置指导教师】按钮。</w:t>
      </w:r>
    </w:p>
    <w:p w14:paraId="1E248EA2">
      <w:r>
        <w:drawing>
          <wp:inline distT="0" distB="0" distL="114300" distR="114300">
            <wp:extent cx="5269865" cy="2625090"/>
            <wp:effectExtent l="0" t="0" r="3175" b="11430"/>
            <wp:docPr id="14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0C98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点击之后，将会弹出指导教师信息窗口，在其中选择一位指导教师作为该学生的指导教师，选择完成后，点击【确定】即可。</w:t>
      </w:r>
    </w:p>
    <w:p w14:paraId="70BBDAB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13660"/>
            <wp:effectExtent l="0" t="0" r="3175" b="7620"/>
            <wp:docPr id="148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C6504">
      <w:pPr>
        <w:pStyle w:val="4"/>
        <w:bidi w:val="0"/>
        <w:rPr>
          <w:rFonts w:hint="default"/>
          <w:lang w:val="en-US" w:eastAsia="zh-CN"/>
        </w:rPr>
      </w:pPr>
      <w:bookmarkStart w:id="26" w:name="_Toc3883"/>
      <w:bookmarkStart w:id="27" w:name="_Toc19111"/>
      <w:bookmarkStart w:id="28" w:name="_Toc15869"/>
      <w:r>
        <w:rPr>
          <w:rFonts w:hint="eastAsia"/>
          <w:lang w:val="en-US" w:eastAsia="zh-CN"/>
        </w:rPr>
        <w:t>导入指导教师</w:t>
      </w:r>
      <w:bookmarkEnd w:id="26"/>
      <w:bookmarkEnd w:id="27"/>
      <w:bookmarkEnd w:id="28"/>
    </w:p>
    <w:p w14:paraId="2E61A0A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除了直接设置指导教师之外，还有一种可进行批量导入指导教师的方法，点击【导入指导教师】按钮。</w:t>
      </w:r>
    </w:p>
    <w:p w14:paraId="7BDA29E6">
      <w:r>
        <w:drawing>
          <wp:inline distT="0" distB="0" distL="114300" distR="114300">
            <wp:extent cx="5269865" cy="2625090"/>
            <wp:effectExtent l="0" t="0" r="3175" b="11430"/>
            <wp:docPr id="149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078A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导入指导教师”窗口中选择【导入模板下载】，下载完成模板后，在模板中填写指导教师信息和学生信息，填写完成后，点击【选择文件】按钮将文件进行上传，上传完成后点击【确定】即可导入指导教师信息。</w:t>
      </w:r>
    </w:p>
    <w:p w14:paraId="56B63D4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653030"/>
            <wp:effectExtent l="0" t="0" r="3810" b="13970"/>
            <wp:docPr id="150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3CDB2">
      <w:pPr>
        <w:pStyle w:val="4"/>
        <w:bidi w:val="0"/>
        <w:rPr>
          <w:rFonts w:hint="default"/>
          <w:lang w:val="en-US" w:eastAsia="zh-CN"/>
        </w:rPr>
      </w:pPr>
      <w:bookmarkStart w:id="29" w:name="_Toc17269"/>
      <w:bookmarkStart w:id="30" w:name="_Toc1675"/>
      <w:bookmarkStart w:id="31" w:name="_Toc294"/>
      <w:r>
        <w:rPr>
          <w:rFonts w:hint="eastAsia"/>
          <w:lang w:val="en-US" w:eastAsia="zh-CN"/>
        </w:rPr>
        <w:t>按单位设置指导教师</w:t>
      </w:r>
      <w:bookmarkEnd w:id="29"/>
      <w:bookmarkEnd w:id="30"/>
      <w:bookmarkEnd w:id="31"/>
    </w:p>
    <w:p w14:paraId="5CEA016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首选勾选要设置指导教师的学生，勾选完成后，点击【按单位设置指导教师】按钮。</w:t>
      </w:r>
    </w:p>
    <w:p w14:paraId="3B92DC17">
      <w:r>
        <w:drawing>
          <wp:inline distT="0" distB="0" distL="114300" distR="114300">
            <wp:extent cx="5269865" cy="2625090"/>
            <wp:effectExtent l="0" t="0" r="3175" b="11430"/>
            <wp:docPr id="151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E96D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在弹出的“设置指导教师窗口”中选择实习计划和实习单位，随后可设置指导教师。</w:t>
      </w:r>
    </w:p>
    <w:p w14:paraId="45CEA8C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32075"/>
            <wp:effectExtent l="0" t="0" r="3175" b="4445"/>
            <wp:docPr id="152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DCAEF">
      <w:pPr>
        <w:pStyle w:val="4"/>
        <w:bidi w:val="0"/>
        <w:rPr>
          <w:rFonts w:hint="default"/>
          <w:lang w:val="en-US" w:eastAsia="zh-CN"/>
        </w:rPr>
      </w:pPr>
      <w:bookmarkStart w:id="32" w:name="_Toc16205"/>
      <w:bookmarkStart w:id="33" w:name="_Toc10531"/>
      <w:bookmarkStart w:id="34" w:name="_Toc2837"/>
      <w:r>
        <w:rPr>
          <w:rFonts w:hint="eastAsia"/>
          <w:lang w:val="en-US" w:eastAsia="zh-CN"/>
        </w:rPr>
        <w:t>更换指导教师</w:t>
      </w:r>
      <w:bookmarkEnd w:id="32"/>
      <w:bookmarkEnd w:id="33"/>
      <w:bookmarkEnd w:id="34"/>
    </w:p>
    <w:p w14:paraId="543F204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如果学生需要更换指导教师，首先勾选该学生用户，勾选之后点击【更换指导教师】按钮即可进行重新设置指导教师。</w:t>
      </w:r>
    </w:p>
    <w:p w14:paraId="3AC06335">
      <w:r>
        <w:drawing>
          <wp:inline distT="0" distB="0" distL="114300" distR="114300">
            <wp:extent cx="5269865" cy="2625090"/>
            <wp:effectExtent l="0" t="0" r="3175" b="11430"/>
            <wp:docPr id="153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01F0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在弹出的窗口选择指导教师，选择完成后点击【确定】即可。</w:t>
      </w:r>
    </w:p>
    <w:p w14:paraId="19F0873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13660"/>
            <wp:effectExtent l="0" t="0" r="3175" b="7620"/>
            <wp:docPr id="154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489B0">
      <w:pPr>
        <w:pStyle w:val="4"/>
        <w:bidi w:val="0"/>
        <w:rPr>
          <w:rFonts w:hint="default"/>
          <w:lang w:val="en-US" w:eastAsia="zh-CN"/>
        </w:rPr>
      </w:pPr>
      <w:bookmarkStart w:id="35" w:name="_Toc12856"/>
      <w:bookmarkStart w:id="36" w:name="_Toc2992"/>
      <w:bookmarkStart w:id="37" w:name="_Toc30062"/>
      <w:r>
        <w:rPr>
          <w:rFonts w:hint="eastAsia"/>
          <w:lang w:val="en-US" w:eastAsia="zh-CN"/>
        </w:rPr>
        <w:t>设置实习单位</w:t>
      </w:r>
      <w:bookmarkEnd w:id="35"/>
      <w:bookmarkEnd w:id="36"/>
      <w:bookmarkEnd w:id="37"/>
    </w:p>
    <w:p w14:paraId="602B60B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若是需要为学生设置实习单位，首先勾选学生用户，勾选完成后，点击设置实习单位。</w:t>
      </w:r>
    </w:p>
    <w:p w14:paraId="08A3A11F">
      <w:r>
        <w:drawing>
          <wp:inline distT="0" distB="0" distL="114300" distR="114300">
            <wp:extent cx="5269865" cy="2625090"/>
            <wp:effectExtent l="0" t="0" r="3175" b="11430"/>
            <wp:docPr id="155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C2B1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点击之后，将会弹出“实习单位选项”可在此处为学生设置实习单位。</w:t>
      </w:r>
    </w:p>
    <w:p w14:paraId="1EB81C21">
      <w:pPr>
        <w:pStyle w:val="4"/>
        <w:bidi w:val="0"/>
        <w:rPr>
          <w:rFonts w:hint="default"/>
          <w:lang w:val="en-US" w:eastAsia="zh-CN"/>
        </w:rPr>
      </w:pPr>
      <w:bookmarkStart w:id="38" w:name="_Toc17555"/>
      <w:bookmarkStart w:id="39" w:name="_Toc4024"/>
      <w:bookmarkStart w:id="40" w:name="_Toc13470"/>
      <w:r>
        <w:rPr>
          <w:rFonts w:hint="eastAsia"/>
          <w:lang w:val="en-US" w:eastAsia="zh-CN"/>
        </w:rPr>
        <w:t>设置是否免实习</w:t>
      </w:r>
      <w:bookmarkEnd w:id="38"/>
      <w:bookmarkEnd w:id="39"/>
      <w:bookmarkEnd w:id="40"/>
    </w:p>
    <w:p w14:paraId="38605D4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如果需要为学生设置免实习，首先勾选要设置免实习的学生，勾选完成后，点击【设置是否免实习】按钮。</w:t>
      </w:r>
    </w:p>
    <w:p w14:paraId="5C974C2B">
      <w:r>
        <w:drawing>
          <wp:inline distT="0" distB="0" distL="114300" distR="114300">
            <wp:extent cx="5269865" cy="2625090"/>
            <wp:effectExtent l="0" t="0" r="3175" b="11430"/>
            <wp:docPr id="156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83BA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在弹出的窗口中选择是否需要为该学生设置免实习。设置完成后点击确定即可。</w:t>
      </w:r>
    </w:p>
    <w:p w14:paraId="59D7C3D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33345"/>
            <wp:effectExtent l="0" t="0" r="6350" b="3175"/>
            <wp:docPr id="157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CB405">
      <w:pPr>
        <w:pStyle w:val="4"/>
        <w:bidi w:val="0"/>
        <w:rPr>
          <w:rFonts w:hint="default"/>
          <w:lang w:val="en-US" w:eastAsia="zh-CN"/>
        </w:rPr>
      </w:pPr>
      <w:bookmarkStart w:id="41" w:name="_Toc17434"/>
      <w:bookmarkStart w:id="42" w:name="_Toc26116"/>
      <w:bookmarkStart w:id="43" w:name="_Toc8077"/>
      <w:r>
        <w:rPr>
          <w:rFonts w:hint="eastAsia"/>
          <w:lang w:val="en-US" w:eastAsia="zh-CN"/>
        </w:rPr>
        <w:t>设置是否延迟实习</w:t>
      </w:r>
      <w:bookmarkEnd w:id="41"/>
      <w:bookmarkEnd w:id="42"/>
      <w:bookmarkEnd w:id="43"/>
    </w:p>
    <w:p w14:paraId="680678C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勾选需要设置延迟实习的学生，勾选完成后，点击【设置是是否延迟实习】进行设置。</w:t>
      </w:r>
    </w:p>
    <w:p w14:paraId="2C216065">
      <w:r>
        <w:drawing>
          <wp:inline distT="0" distB="0" distL="114300" distR="114300">
            <wp:extent cx="5269865" cy="2625090"/>
            <wp:effectExtent l="0" t="0" r="3175" b="11430"/>
            <wp:docPr id="158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D9A7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在弹出的选择是否延迟实习的窗口中进行选择，选择完成后，点击【确定】即可。</w:t>
      </w:r>
    </w:p>
    <w:p w14:paraId="4E81FE0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96515"/>
            <wp:effectExtent l="0" t="0" r="12065" b="9525"/>
            <wp:docPr id="159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73163">
      <w:pPr>
        <w:pStyle w:val="4"/>
        <w:bidi w:val="0"/>
        <w:rPr>
          <w:rFonts w:hint="default"/>
          <w:lang w:val="en-US" w:eastAsia="zh-CN"/>
        </w:rPr>
      </w:pPr>
      <w:bookmarkStart w:id="44" w:name="_Toc31214"/>
      <w:bookmarkStart w:id="45" w:name="_Toc32611"/>
      <w:bookmarkStart w:id="46" w:name="_Toc2036"/>
      <w:r>
        <w:rPr>
          <w:rFonts w:hint="eastAsia"/>
          <w:lang w:val="en-US" w:eastAsia="zh-CN"/>
        </w:rPr>
        <w:t>设置实习单位状态</w:t>
      </w:r>
      <w:bookmarkEnd w:id="44"/>
      <w:bookmarkEnd w:id="45"/>
      <w:bookmarkEnd w:id="46"/>
    </w:p>
    <w:p w14:paraId="11F6FB2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勾选要设置实习单位信息的学生，点击【设置实习单位状态】。</w:t>
      </w:r>
    </w:p>
    <w:p w14:paraId="19A08B81">
      <w:r>
        <w:drawing>
          <wp:inline distT="0" distB="0" distL="114300" distR="114300">
            <wp:extent cx="5269865" cy="2625090"/>
            <wp:effectExtent l="0" t="0" r="3175" b="11430"/>
            <wp:docPr id="160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3D86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在弹出的“设置实习单位状态窗口中”选择实习单位状态，选择完成后，点击【确定】。</w:t>
      </w:r>
    </w:p>
    <w:p w14:paraId="7F7B0A6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620645"/>
            <wp:effectExtent l="0" t="0" r="635" b="635"/>
            <wp:docPr id="161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5018D">
      <w:pPr>
        <w:pStyle w:val="4"/>
        <w:bidi w:val="0"/>
        <w:rPr>
          <w:rFonts w:hint="default"/>
          <w:lang w:val="en-US" w:eastAsia="zh-CN"/>
        </w:rPr>
      </w:pPr>
      <w:bookmarkStart w:id="47" w:name="_Toc4010"/>
      <w:bookmarkStart w:id="48" w:name="_Toc29356"/>
      <w:bookmarkStart w:id="49" w:name="_Toc28565"/>
      <w:r>
        <w:rPr>
          <w:rFonts w:hint="eastAsia"/>
          <w:lang w:val="en-US" w:eastAsia="zh-CN"/>
        </w:rPr>
        <w:t>导入</w:t>
      </w:r>
      <w:bookmarkEnd w:id="47"/>
      <w:bookmarkEnd w:id="48"/>
      <w:bookmarkEnd w:id="49"/>
    </w:p>
    <w:p w14:paraId="4124CBC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如果需要批量导入学生信息和学生单位信息，点击导入按钮</w:t>
      </w:r>
    </w:p>
    <w:p w14:paraId="478EDDE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3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C8B0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在弹出的窗口中选择【导入模板下载】，下载完成模板后，在模板中填写指完整信息，填写完成后，点击【选择文件】按钮将文件进行上传，上传完成后点击【确定】即可导入完整信息</w:t>
      </w:r>
    </w:p>
    <w:p w14:paraId="5A340DE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95245"/>
            <wp:effectExtent l="0" t="0" r="12065" b="10795"/>
            <wp:docPr id="164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A886E">
      <w:pPr>
        <w:pStyle w:val="4"/>
        <w:bidi w:val="0"/>
        <w:rPr>
          <w:rFonts w:hint="default"/>
          <w:lang w:val="en-US" w:eastAsia="zh-CN"/>
        </w:rPr>
      </w:pPr>
      <w:bookmarkStart w:id="50" w:name="_Toc30414"/>
      <w:bookmarkStart w:id="51" w:name="_Toc21361"/>
      <w:bookmarkStart w:id="52" w:name="_Toc16422"/>
      <w:r>
        <w:rPr>
          <w:rFonts w:hint="eastAsia"/>
          <w:lang w:val="en-US" w:eastAsia="zh-CN"/>
        </w:rPr>
        <w:t>导出</w:t>
      </w:r>
      <w:bookmarkEnd w:id="50"/>
      <w:bookmarkEnd w:id="51"/>
      <w:bookmarkEnd w:id="52"/>
    </w:p>
    <w:p w14:paraId="5A78C64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点击【导出】按钮即可导出该页面全部学生详细信息。</w:t>
      </w:r>
    </w:p>
    <w:p w14:paraId="77D4235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5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686D0">
      <w:pPr>
        <w:pStyle w:val="4"/>
        <w:bidi w:val="0"/>
        <w:rPr>
          <w:rFonts w:hint="default"/>
          <w:lang w:val="en-US" w:eastAsia="zh-CN"/>
        </w:rPr>
      </w:pPr>
      <w:bookmarkStart w:id="53" w:name="_Toc17171"/>
      <w:bookmarkStart w:id="54" w:name="_Toc1249"/>
      <w:bookmarkStart w:id="55" w:name="_Toc26442"/>
      <w:r>
        <w:rPr>
          <w:rFonts w:hint="eastAsia"/>
          <w:lang w:val="en-US" w:eastAsia="zh-CN"/>
        </w:rPr>
        <w:t>详情</w:t>
      </w:r>
      <w:bookmarkEnd w:id="53"/>
      <w:bookmarkEnd w:id="54"/>
      <w:bookmarkEnd w:id="55"/>
    </w:p>
    <w:p w14:paraId="7A53C66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点击学生信息右侧【详情】按钮，即可查看该学生所有详细信息。</w:t>
      </w:r>
    </w:p>
    <w:p w14:paraId="479ECFBF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6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36C33">
      <w:pPr>
        <w:pStyle w:val="4"/>
        <w:bidi w:val="0"/>
        <w:rPr>
          <w:rFonts w:hint="default"/>
          <w:lang w:val="en-US" w:eastAsia="zh-CN"/>
        </w:rPr>
      </w:pPr>
      <w:bookmarkStart w:id="56" w:name="_Toc11746"/>
      <w:bookmarkStart w:id="57" w:name="_Toc9613"/>
      <w:bookmarkStart w:id="58" w:name="_Toc22979"/>
      <w:r>
        <w:rPr>
          <w:rFonts w:hint="eastAsia"/>
          <w:lang w:val="en-US" w:eastAsia="zh-CN"/>
        </w:rPr>
        <w:t>查询</w:t>
      </w:r>
      <w:bookmarkEnd w:id="56"/>
      <w:bookmarkEnd w:id="57"/>
      <w:bookmarkEnd w:id="58"/>
    </w:p>
    <w:p w14:paraId="12D1EB5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在查询区域，输入要查询的条件，点击【查询】按钮，即可进行查询。</w:t>
      </w:r>
    </w:p>
    <w:p w14:paraId="7478B18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7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4002D">
      <w:pPr>
        <w:pStyle w:val="4"/>
        <w:bidi w:val="0"/>
        <w:rPr>
          <w:rFonts w:hint="default"/>
          <w:lang w:val="en-US" w:eastAsia="zh-CN"/>
        </w:rPr>
      </w:pPr>
      <w:bookmarkStart w:id="59" w:name="_Toc29806"/>
      <w:bookmarkStart w:id="60" w:name="_Toc1937"/>
      <w:bookmarkStart w:id="61" w:name="_Toc15843"/>
      <w:r>
        <w:rPr>
          <w:rFonts w:hint="eastAsia"/>
          <w:lang w:val="en-US" w:eastAsia="zh-CN"/>
        </w:rPr>
        <w:t>高级搜索</w:t>
      </w:r>
      <w:bookmarkEnd w:id="59"/>
      <w:bookmarkEnd w:id="60"/>
      <w:bookmarkEnd w:id="61"/>
    </w:p>
    <w:p w14:paraId="7B753DD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点击【高级搜索】按钮，将会弹出更详细的搜索条件，有助于查询的数据更加精准。</w:t>
      </w:r>
    </w:p>
    <w:p w14:paraId="5DC539D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25090"/>
            <wp:effectExtent l="0" t="0" r="3175" b="11430"/>
            <wp:docPr id="168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D9B65">
      <w:pPr>
        <w:pStyle w:val="3"/>
        <w:bidi w:val="0"/>
        <w:rPr>
          <w:rFonts w:hint="default"/>
          <w:lang w:val="en-US" w:eastAsia="zh-CN"/>
        </w:rPr>
      </w:pPr>
      <w:bookmarkStart w:id="62" w:name="_Toc17803"/>
      <w:bookmarkStart w:id="63" w:name="_Toc7878"/>
      <w:bookmarkStart w:id="64" w:name="_Toc25520"/>
      <w:r>
        <w:rPr>
          <w:rFonts w:hint="eastAsia"/>
          <w:lang w:val="en-US" w:eastAsia="zh-CN"/>
        </w:rPr>
        <w:t>实习计划审核</w:t>
      </w:r>
      <w:bookmarkEnd w:id="62"/>
      <w:bookmarkEnd w:id="63"/>
      <w:bookmarkEnd w:id="64"/>
    </w:p>
    <w:p w14:paraId="17057CE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此页面主要是用来审核递交的实习计划。点击左侧【实习计划审核】按钮进入该页面。</w:t>
      </w:r>
    </w:p>
    <w:p w14:paraId="5FA7E76D">
      <w:r>
        <w:drawing>
          <wp:inline distT="0" distB="0" distL="114300" distR="114300">
            <wp:extent cx="5260975" cy="2621915"/>
            <wp:effectExtent l="0" t="0" r="12065" b="14605"/>
            <wp:docPr id="169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4A94C">
      <w:pPr>
        <w:pStyle w:val="4"/>
        <w:bidi w:val="0"/>
        <w:rPr>
          <w:rFonts w:hint="default"/>
          <w:lang w:val="en-US" w:eastAsia="zh-CN"/>
        </w:rPr>
      </w:pPr>
      <w:bookmarkStart w:id="65" w:name="_Toc4568"/>
      <w:bookmarkStart w:id="66" w:name="_Toc29597"/>
      <w:bookmarkStart w:id="67" w:name="_Toc30439"/>
      <w:r>
        <w:rPr>
          <w:rFonts w:hint="eastAsia"/>
          <w:lang w:val="en-US" w:eastAsia="zh-CN"/>
        </w:rPr>
        <w:t>审核</w:t>
      </w:r>
      <w:bookmarkEnd w:id="65"/>
      <w:bookmarkEnd w:id="66"/>
      <w:bookmarkEnd w:id="67"/>
    </w:p>
    <w:p w14:paraId="3E624A0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点击待审核的实习计划右侧的【审核】按钮可进行审核。</w:t>
      </w:r>
    </w:p>
    <w:p w14:paraId="672DCF85">
      <w:r>
        <w:drawing>
          <wp:inline distT="0" distB="0" distL="114300" distR="114300">
            <wp:extent cx="5272405" cy="2628900"/>
            <wp:effectExtent l="0" t="0" r="635" b="7620"/>
            <wp:docPr id="170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EFFD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点击【审核】按钮后将会弹出是否审核通过的选项，选择是否通过后，点击【确定】即可。</w:t>
      </w:r>
    </w:p>
    <w:p w14:paraId="5B757AD7">
      <w:r>
        <w:drawing>
          <wp:inline distT="0" distB="0" distL="114300" distR="114300">
            <wp:extent cx="5269865" cy="2618105"/>
            <wp:effectExtent l="0" t="0" r="3175" b="3175"/>
            <wp:docPr id="171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93EAF">
      <w:pPr>
        <w:pStyle w:val="3"/>
        <w:bidi w:val="0"/>
        <w:rPr>
          <w:rFonts w:hint="eastAsia"/>
          <w:lang w:val="en-US" w:eastAsia="zh-CN"/>
        </w:rPr>
      </w:pPr>
      <w:bookmarkStart w:id="68" w:name="_Toc6887"/>
      <w:bookmarkStart w:id="69" w:name="_Toc20482"/>
      <w:bookmarkStart w:id="70" w:name="_Toc13763"/>
      <w:r>
        <w:rPr>
          <w:rFonts w:hint="eastAsia"/>
          <w:lang w:val="en-US" w:eastAsia="zh-CN"/>
        </w:rPr>
        <w:t>实习岗位</w:t>
      </w:r>
      <w:bookmarkEnd w:id="68"/>
      <w:bookmarkEnd w:id="69"/>
      <w:bookmarkEnd w:id="70"/>
    </w:p>
    <w:p w14:paraId="45F9D73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在此处可查看由管理员增加的实习岗位。点击左侧按钮进入操作页面。</w:t>
      </w:r>
    </w:p>
    <w:p w14:paraId="135E9F06">
      <w:r>
        <w:drawing>
          <wp:inline distT="0" distB="0" distL="114300" distR="114300">
            <wp:extent cx="5269865" cy="2600960"/>
            <wp:effectExtent l="0" t="0" r="3175" b="5080"/>
            <wp:docPr id="172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4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80895">
      <w:pPr>
        <w:rPr>
          <w:rFonts w:hint="default" w:eastAsia="仿宋"/>
          <w:lang w:val="en-US" w:eastAsia="zh-CN"/>
        </w:rPr>
      </w:pPr>
      <w:r>
        <w:rPr>
          <w:rFonts w:hint="eastAsia"/>
          <w:lang w:val="en-US" w:eastAsia="zh-CN"/>
        </w:rPr>
        <w:t>在此处显示的“实习岗位”是由实习实训基地管理板块中增加的实训基地。</w:t>
      </w:r>
    </w:p>
    <w:p w14:paraId="31CCE27C">
      <w:pPr>
        <w:pStyle w:val="4"/>
        <w:bidi w:val="0"/>
        <w:rPr>
          <w:rFonts w:hint="default"/>
          <w:lang w:val="en-US" w:eastAsia="zh-CN"/>
        </w:rPr>
      </w:pPr>
      <w:bookmarkStart w:id="71" w:name="_Toc7437"/>
      <w:bookmarkStart w:id="72" w:name="_Toc9667"/>
      <w:bookmarkStart w:id="73" w:name="_Toc21531"/>
      <w:r>
        <w:rPr>
          <w:rFonts w:hint="eastAsia"/>
          <w:lang w:val="en-US" w:eastAsia="zh-CN"/>
        </w:rPr>
        <w:t>编辑</w:t>
      </w:r>
      <w:bookmarkEnd w:id="71"/>
      <w:bookmarkEnd w:id="72"/>
      <w:bookmarkEnd w:id="73"/>
    </w:p>
    <w:p w14:paraId="3A69B1C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点击右侧【编辑】按钮即可为该实习岗位设置实习计划以及合作专业等信息。</w:t>
      </w:r>
    </w:p>
    <w:p w14:paraId="395F1F4A">
      <w:r>
        <w:drawing>
          <wp:inline distT="0" distB="0" distL="114300" distR="114300">
            <wp:extent cx="5260975" cy="2586990"/>
            <wp:effectExtent l="0" t="0" r="12065" b="3810"/>
            <wp:docPr id="173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4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6A7D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点击完成后，弹出详细信息，在编辑信息栏中为该岗位设置实习计划等关联信息。</w:t>
      </w:r>
    </w:p>
    <w:p w14:paraId="3BA2706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24455"/>
            <wp:effectExtent l="0" t="0" r="9525" b="12065"/>
            <wp:docPr id="174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4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49463">
      <w:pPr>
        <w:pStyle w:val="4"/>
        <w:bidi w:val="0"/>
        <w:rPr>
          <w:rFonts w:hint="default"/>
          <w:lang w:val="en-US" w:eastAsia="zh-CN"/>
        </w:rPr>
      </w:pPr>
      <w:bookmarkStart w:id="74" w:name="_Toc4249"/>
      <w:bookmarkStart w:id="75" w:name="_Toc12453"/>
      <w:bookmarkStart w:id="76" w:name="_Toc4990"/>
      <w:r>
        <w:rPr>
          <w:rFonts w:hint="eastAsia"/>
          <w:lang w:val="en-US" w:eastAsia="zh-CN"/>
        </w:rPr>
        <w:t>删除</w:t>
      </w:r>
      <w:bookmarkEnd w:id="74"/>
      <w:bookmarkEnd w:id="75"/>
      <w:bookmarkEnd w:id="76"/>
    </w:p>
    <w:p w14:paraId="7B3B389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点击【删除】按钮，将该单位信息删除。</w:t>
      </w:r>
    </w:p>
    <w:p w14:paraId="61ED6305">
      <w:r>
        <w:drawing>
          <wp:inline distT="0" distB="0" distL="114300" distR="114300">
            <wp:extent cx="5269230" cy="2596515"/>
            <wp:effectExtent l="0" t="0" r="3810" b="9525"/>
            <wp:docPr id="175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4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7218C">
      <w:pPr>
        <w:pStyle w:val="4"/>
        <w:bidi w:val="0"/>
        <w:rPr>
          <w:rFonts w:hint="default"/>
          <w:lang w:val="en-US" w:eastAsia="zh-CN"/>
        </w:rPr>
      </w:pPr>
      <w:bookmarkStart w:id="77" w:name="_Toc23491"/>
      <w:bookmarkStart w:id="78" w:name="_Toc17601"/>
      <w:bookmarkStart w:id="79" w:name="_Toc31468"/>
      <w:r>
        <w:rPr>
          <w:rFonts w:hint="eastAsia"/>
          <w:lang w:val="en-US" w:eastAsia="zh-CN"/>
        </w:rPr>
        <w:t>查询</w:t>
      </w:r>
      <w:bookmarkEnd w:id="77"/>
      <w:bookmarkEnd w:id="78"/>
      <w:bookmarkEnd w:id="79"/>
    </w:p>
    <w:p w14:paraId="4F18BA3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在上方查询区域输入相关信息，点击【查询】按钮进行查询。</w:t>
      </w:r>
    </w:p>
    <w:p w14:paraId="75D4E2F3">
      <w:r>
        <w:drawing>
          <wp:inline distT="0" distB="0" distL="114300" distR="114300">
            <wp:extent cx="5266690" cy="2609215"/>
            <wp:effectExtent l="0" t="0" r="6350" b="12065"/>
            <wp:docPr id="176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4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28834">
      <w:pPr>
        <w:pStyle w:val="3"/>
        <w:bidi w:val="0"/>
        <w:rPr>
          <w:rFonts w:hint="default"/>
          <w:lang w:val="en-US" w:eastAsia="zh-CN"/>
        </w:rPr>
      </w:pPr>
      <w:bookmarkStart w:id="80" w:name="_Toc3466"/>
      <w:bookmarkStart w:id="81" w:name="_Toc13650"/>
      <w:bookmarkStart w:id="82" w:name="_Toc7830"/>
      <w:r>
        <w:rPr>
          <w:rFonts w:hint="eastAsia"/>
          <w:lang w:val="en-US" w:eastAsia="zh-CN"/>
        </w:rPr>
        <w:t>岗位审核</w:t>
      </w:r>
      <w:bookmarkEnd w:id="80"/>
      <w:bookmarkEnd w:id="81"/>
      <w:bookmarkEnd w:id="82"/>
    </w:p>
    <w:p w14:paraId="342C75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该页面主要是审核学生提交的岗位申请信息。</w:t>
      </w:r>
    </w:p>
    <w:p w14:paraId="6A3C940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6200"/>
            <wp:effectExtent l="0" t="0" r="6350" b="5080"/>
            <wp:docPr id="177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4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91828">
      <w:pPr>
        <w:pStyle w:val="4"/>
        <w:bidi w:val="0"/>
        <w:rPr>
          <w:rFonts w:hint="default"/>
          <w:lang w:val="en-US" w:eastAsia="zh-CN"/>
        </w:rPr>
      </w:pPr>
      <w:bookmarkStart w:id="83" w:name="_Toc29003"/>
      <w:bookmarkStart w:id="84" w:name="_Toc16084"/>
      <w:bookmarkStart w:id="85" w:name="_Toc316"/>
      <w:r>
        <w:rPr>
          <w:rFonts w:hint="eastAsia"/>
          <w:lang w:val="en-US" w:eastAsia="zh-CN"/>
        </w:rPr>
        <w:t>审核</w:t>
      </w:r>
      <w:bookmarkEnd w:id="83"/>
      <w:bookmarkEnd w:id="84"/>
      <w:bookmarkEnd w:id="85"/>
    </w:p>
    <w:p w14:paraId="2C051B2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首先勾选需要审核的岗位信息，勾选完成后，点击【审核】按钮。</w:t>
      </w:r>
    </w:p>
    <w:p w14:paraId="623EF4D5">
      <w:r>
        <w:drawing>
          <wp:inline distT="0" distB="0" distL="114300" distR="114300">
            <wp:extent cx="5269865" cy="2588260"/>
            <wp:effectExtent l="0" t="0" r="3175" b="2540"/>
            <wp:docPr id="178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4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DA89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在弹出的“审核窗口”中选择是否通过该学生。选择完成后点击【确定】即可。</w:t>
      </w:r>
    </w:p>
    <w:p w14:paraId="4AC20E9F">
      <w:r>
        <w:drawing>
          <wp:inline distT="0" distB="0" distL="114300" distR="114300">
            <wp:extent cx="5272405" cy="2646045"/>
            <wp:effectExtent l="0" t="0" r="635" b="5715"/>
            <wp:docPr id="179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4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12087">
      <w:pPr>
        <w:pStyle w:val="4"/>
        <w:bidi w:val="0"/>
        <w:rPr>
          <w:rFonts w:hint="default"/>
          <w:lang w:val="en-US" w:eastAsia="zh-CN"/>
        </w:rPr>
      </w:pPr>
      <w:bookmarkStart w:id="86" w:name="_Toc5575"/>
      <w:bookmarkStart w:id="87" w:name="_Toc12414"/>
      <w:bookmarkStart w:id="88" w:name="_Toc1181"/>
      <w:r>
        <w:rPr>
          <w:rFonts w:hint="eastAsia"/>
          <w:lang w:val="en-US" w:eastAsia="zh-CN"/>
        </w:rPr>
        <w:t>详情</w:t>
      </w:r>
      <w:bookmarkEnd w:id="86"/>
      <w:bookmarkEnd w:id="87"/>
      <w:bookmarkEnd w:id="88"/>
    </w:p>
    <w:p w14:paraId="7DB1495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在审核前，可点击【详情】按钮进行查看该岗位详细信息，来决定是否通过审核。</w:t>
      </w:r>
    </w:p>
    <w:p w14:paraId="0123489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9530"/>
            <wp:effectExtent l="0" t="0" r="6350" b="1270"/>
            <wp:docPr id="180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4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7C3DF">
      <w:pPr>
        <w:pStyle w:val="4"/>
        <w:bidi w:val="0"/>
        <w:rPr>
          <w:rFonts w:hint="default"/>
          <w:lang w:val="en-US" w:eastAsia="zh-CN"/>
        </w:rPr>
      </w:pPr>
      <w:bookmarkStart w:id="89" w:name="_Toc1314"/>
      <w:bookmarkStart w:id="90" w:name="_Toc21612"/>
      <w:bookmarkStart w:id="91" w:name="_Toc31695"/>
      <w:r>
        <w:rPr>
          <w:rFonts w:hint="eastAsia"/>
          <w:lang w:val="en-US" w:eastAsia="zh-CN"/>
        </w:rPr>
        <w:t>查询</w:t>
      </w:r>
      <w:bookmarkEnd w:id="89"/>
      <w:bookmarkEnd w:id="90"/>
      <w:bookmarkEnd w:id="91"/>
    </w:p>
    <w:p w14:paraId="78A6319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在查询区域，输入想要查询的数据，点击【查询】按钮即可查询。</w:t>
      </w:r>
    </w:p>
    <w:p w14:paraId="3A93986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3500"/>
            <wp:effectExtent l="0" t="0" r="12065" b="2540"/>
            <wp:docPr id="181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4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EEEBB">
      <w:pPr>
        <w:pStyle w:val="4"/>
        <w:bidi w:val="0"/>
        <w:rPr>
          <w:rFonts w:hint="default"/>
          <w:lang w:val="en-US" w:eastAsia="zh-CN"/>
        </w:rPr>
      </w:pPr>
      <w:bookmarkStart w:id="92" w:name="_Toc559"/>
      <w:bookmarkStart w:id="93" w:name="_Toc26602"/>
      <w:bookmarkStart w:id="94" w:name="_Toc11815"/>
      <w:r>
        <w:rPr>
          <w:rFonts w:hint="eastAsia"/>
          <w:lang w:val="en-US" w:eastAsia="zh-CN"/>
        </w:rPr>
        <w:t>高级搜索</w:t>
      </w:r>
      <w:bookmarkEnd w:id="92"/>
      <w:bookmarkEnd w:id="93"/>
      <w:bookmarkEnd w:id="94"/>
    </w:p>
    <w:p w14:paraId="56034AB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点击高级搜索按钮将弹出更详细的查询条件，以便查询的数据更加准确。</w:t>
      </w:r>
    </w:p>
    <w:p w14:paraId="12FE3E1E">
      <w:r>
        <w:drawing>
          <wp:inline distT="0" distB="0" distL="114300" distR="114300">
            <wp:extent cx="5264150" cy="2579370"/>
            <wp:effectExtent l="0" t="0" r="8890" b="11430"/>
            <wp:docPr id="182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5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B6B09">
      <w:pPr>
        <w:pStyle w:val="3"/>
        <w:bidi w:val="0"/>
        <w:rPr>
          <w:rFonts w:hint="default"/>
          <w:lang w:val="en-US" w:eastAsia="zh-CN"/>
        </w:rPr>
      </w:pPr>
      <w:bookmarkStart w:id="95" w:name="_Toc5928"/>
      <w:bookmarkStart w:id="96" w:name="_Toc24385"/>
      <w:bookmarkStart w:id="97" w:name="_Toc15238"/>
      <w:r>
        <w:rPr>
          <w:rFonts w:hint="eastAsia"/>
          <w:lang w:val="en-US" w:eastAsia="zh-CN"/>
        </w:rPr>
        <w:t>实习报告</w:t>
      </w:r>
      <w:bookmarkEnd w:id="95"/>
      <w:bookmarkEnd w:id="96"/>
      <w:bookmarkEnd w:id="97"/>
    </w:p>
    <w:p w14:paraId="7B3BAC4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在该页面可查看学生提交的实习报告。</w:t>
      </w:r>
    </w:p>
    <w:p w14:paraId="3F1EEE89">
      <w:r>
        <w:drawing>
          <wp:inline distT="0" distB="0" distL="114300" distR="114300">
            <wp:extent cx="5272405" cy="2599690"/>
            <wp:effectExtent l="0" t="0" r="635" b="6350"/>
            <wp:docPr id="183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5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4E869">
      <w:pPr>
        <w:pStyle w:val="4"/>
        <w:bidi w:val="0"/>
        <w:rPr>
          <w:rFonts w:hint="default"/>
          <w:lang w:val="en-US" w:eastAsia="zh-CN"/>
        </w:rPr>
      </w:pPr>
      <w:bookmarkStart w:id="98" w:name="_Toc21911"/>
      <w:bookmarkStart w:id="99" w:name="_Toc27310"/>
      <w:bookmarkStart w:id="100" w:name="_Toc8609"/>
      <w:r>
        <w:rPr>
          <w:rFonts w:hint="eastAsia"/>
          <w:lang w:val="en-US" w:eastAsia="zh-CN"/>
        </w:rPr>
        <w:t>详情</w:t>
      </w:r>
      <w:bookmarkEnd w:id="98"/>
      <w:bookmarkEnd w:id="99"/>
      <w:bookmarkEnd w:id="100"/>
    </w:p>
    <w:p w14:paraId="6A54104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点击右侧【详情】按钮，即可查看该学生实习报告的详细信息。</w:t>
      </w:r>
    </w:p>
    <w:p w14:paraId="3B1A209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10485"/>
            <wp:effectExtent l="0" t="0" r="9525" b="10795"/>
            <wp:docPr id="184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5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9BE97">
      <w:pPr>
        <w:pStyle w:val="4"/>
        <w:bidi w:val="0"/>
        <w:rPr>
          <w:rFonts w:hint="default"/>
          <w:lang w:val="en-US" w:eastAsia="zh-CN"/>
        </w:rPr>
      </w:pPr>
      <w:bookmarkStart w:id="101" w:name="_Toc32004"/>
      <w:bookmarkStart w:id="102" w:name="_Toc8046"/>
      <w:bookmarkStart w:id="103" w:name="_Toc4697"/>
      <w:r>
        <w:rPr>
          <w:rFonts w:hint="eastAsia"/>
          <w:lang w:val="en-US" w:eastAsia="zh-CN"/>
        </w:rPr>
        <w:t>批阅</w:t>
      </w:r>
      <w:bookmarkEnd w:id="101"/>
      <w:bookmarkEnd w:id="102"/>
      <w:bookmarkEnd w:id="103"/>
    </w:p>
    <w:p w14:paraId="61D7137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点击【批阅】按钮即可进行批阅。</w:t>
      </w:r>
    </w:p>
    <w:p w14:paraId="4D36B4D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88260"/>
            <wp:effectExtent l="0" t="0" r="6350" b="2540"/>
            <wp:docPr id="187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55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083A6">
      <w:pPr>
        <w:pStyle w:val="4"/>
        <w:bidi w:val="0"/>
        <w:rPr>
          <w:rFonts w:hint="default"/>
          <w:lang w:val="en-US" w:eastAsia="zh-CN"/>
        </w:rPr>
      </w:pPr>
      <w:bookmarkStart w:id="104" w:name="_Toc18693"/>
      <w:bookmarkStart w:id="105" w:name="_Toc32585"/>
      <w:bookmarkStart w:id="106" w:name="_Toc11781"/>
      <w:r>
        <w:rPr>
          <w:rFonts w:hint="eastAsia"/>
          <w:lang w:val="en-US" w:eastAsia="zh-CN"/>
        </w:rPr>
        <w:t>高级搜索</w:t>
      </w:r>
      <w:bookmarkEnd w:id="104"/>
      <w:bookmarkEnd w:id="105"/>
      <w:bookmarkEnd w:id="106"/>
    </w:p>
    <w:p w14:paraId="28B3F3C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点击【高级搜索】按钮即可弹出更详细的查询条件，以便查询的数据更加精准。</w:t>
      </w:r>
    </w:p>
    <w:p w14:paraId="136C4C0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340" cy="2576830"/>
            <wp:effectExtent l="0" t="0" r="12700" b="13970"/>
            <wp:docPr id="185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5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5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B2E41">
      <w:pPr>
        <w:pStyle w:val="4"/>
        <w:bidi w:val="0"/>
        <w:rPr>
          <w:rFonts w:hint="default"/>
          <w:lang w:val="en-US" w:eastAsia="zh-CN"/>
        </w:rPr>
      </w:pPr>
      <w:bookmarkStart w:id="107" w:name="_Toc7125"/>
      <w:bookmarkStart w:id="108" w:name="_Toc19635"/>
      <w:bookmarkStart w:id="109" w:name="_Toc7897"/>
      <w:r>
        <w:rPr>
          <w:rFonts w:hint="eastAsia"/>
          <w:lang w:val="en-US" w:eastAsia="zh-CN"/>
        </w:rPr>
        <w:t>查询</w:t>
      </w:r>
      <w:bookmarkEnd w:id="107"/>
      <w:bookmarkEnd w:id="108"/>
      <w:bookmarkEnd w:id="109"/>
    </w:p>
    <w:p w14:paraId="1CE29A8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在查询区域中输入数据，点击【查询】按钮即可进行查询。</w:t>
      </w:r>
    </w:p>
    <w:p w14:paraId="606E646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590800"/>
            <wp:effectExtent l="0" t="0" r="635" b="0"/>
            <wp:docPr id="186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E3B8F">
      <w:pPr>
        <w:pStyle w:val="3"/>
        <w:bidi w:val="0"/>
        <w:rPr>
          <w:rFonts w:hint="default"/>
          <w:lang w:val="en-US" w:eastAsia="zh-CN"/>
        </w:rPr>
      </w:pPr>
      <w:bookmarkStart w:id="110" w:name="_Toc11907"/>
      <w:bookmarkStart w:id="111" w:name="_Toc11719"/>
      <w:bookmarkStart w:id="112" w:name="_Toc10759"/>
      <w:r>
        <w:rPr>
          <w:rFonts w:hint="eastAsia"/>
          <w:lang w:val="en-US" w:eastAsia="zh-CN"/>
        </w:rPr>
        <w:t>学生实习记录</w:t>
      </w:r>
      <w:bookmarkEnd w:id="110"/>
      <w:bookmarkEnd w:id="111"/>
      <w:bookmarkEnd w:id="112"/>
    </w:p>
    <w:p w14:paraId="3236602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该页面主要是存放学生实习记录信息内容。</w:t>
      </w:r>
    </w:p>
    <w:p w14:paraId="61B8A8F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88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5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B02D5">
      <w:pPr>
        <w:pStyle w:val="4"/>
        <w:bidi w:val="0"/>
        <w:rPr>
          <w:rFonts w:hint="default"/>
          <w:lang w:val="en-US" w:eastAsia="zh-CN"/>
        </w:rPr>
      </w:pPr>
      <w:bookmarkStart w:id="113" w:name="_Toc21994"/>
      <w:bookmarkStart w:id="114" w:name="_Toc31396"/>
      <w:bookmarkStart w:id="115" w:name="_Toc10101"/>
      <w:r>
        <w:rPr>
          <w:rFonts w:hint="eastAsia"/>
          <w:lang w:val="en-US" w:eastAsia="zh-CN"/>
        </w:rPr>
        <w:t>按选择导出记录表</w:t>
      </w:r>
      <w:bookmarkEnd w:id="113"/>
      <w:bookmarkEnd w:id="114"/>
      <w:bookmarkEnd w:id="115"/>
    </w:p>
    <w:p w14:paraId="0CE952B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如果需要导出某一个学生的实习记录表，首先勾选该学生，勾选完成后，点击【按选择导出记录表】按钮即可导出该学生信息表。</w:t>
      </w:r>
    </w:p>
    <w:p w14:paraId="1429FD42">
      <w:r>
        <w:drawing>
          <wp:inline distT="0" distB="0" distL="114300" distR="114300">
            <wp:extent cx="5269865" cy="2606675"/>
            <wp:effectExtent l="0" t="0" r="3175" b="14605"/>
            <wp:docPr id="189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5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DF208">
      <w:pPr>
        <w:rPr>
          <w:rFonts w:hint="default"/>
          <w:lang w:val="en-US" w:eastAsia="zh-CN"/>
        </w:rPr>
      </w:pPr>
    </w:p>
    <w:p w14:paraId="60C38DF3">
      <w:pPr>
        <w:pStyle w:val="4"/>
        <w:bidi w:val="0"/>
        <w:rPr>
          <w:rFonts w:hint="default"/>
          <w:lang w:val="en-US" w:eastAsia="zh-CN"/>
        </w:rPr>
      </w:pPr>
      <w:bookmarkStart w:id="116" w:name="_Toc20724"/>
      <w:bookmarkStart w:id="117" w:name="_Toc11230"/>
      <w:bookmarkStart w:id="118" w:name="_Toc3114"/>
      <w:r>
        <w:rPr>
          <w:rFonts w:hint="eastAsia"/>
          <w:lang w:val="en-US" w:eastAsia="zh-CN"/>
        </w:rPr>
        <w:t>按条件导出记录表</w:t>
      </w:r>
      <w:bookmarkEnd w:id="116"/>
      <w:bookmarkEnd w:id="117"/>
      <w:bookmarkEnd w:id="118"/>
    </w:p>
    <w:p w14:paraId="3FDD081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如果需要导出某些特地条件的数据，首先需要在上方查询区域进行查询想要导出的数据，查询完成后，点击【按条件导出记录表】即可。</w:t>
      </w:r>
    </w:p>
    <w:p w14:paraId="772F6FC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0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5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EFEE0">
      <w:pPr>
        <w:pStyle w:val="4"/>
        <w:bidi w:val="0"/>
        <w:rPr>
          <w:rFonts w:hint="default"/>
          <w:lang w:val="en-US" w:eastAsia="zh-CN"/>
        </w:rPr>
      </w:pPr>
      <w:bookmarkStart w:id="119" w:name="_Toc2644"/>
      <w:bookmarkStart w:id="120" w:name="_Toc12217"/>
      <w:bookmarkStart w:id="121" w:name="_Toc5404"/>
      <w:r>
        <w:rPr>
          <w:rFonts w:hint="eastAsia"/>
          <w:lang w:val="en-US" w:eastAsia="zh-CN"/>
        </w:rPr>
        <w:t>详情</w:t>
      </w:r>
      <w:bookmarkEnd w:id="119"/>
      <w:bookmarkEnd w:id="120"/>
      <w:bookmarkEnd w:id="121"/>
    </w:p>
    <w:p w14:paraId="451CFFA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点击左侧【详情】按钮可以查看该学生详细实习记录。</w:t>
      </w:r>
    </w:p>
    <w:p w14:paraId="625E042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492375"/>
            <wp:effectExtent l="0" t="0" r="3810" b="6985"/>
            <wp:docPr id="191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5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520D7">
      <w:pPr>
        <w:pStyle w:val="4"/>
        <w:bidi w:val="0"/>
        <w:rPr>
          <w:rFonts w:hint="default"/>
          <w:lang w:val="en-US" w:eastAsia="zh-CN"/>
        </w:rPr>
      </w:pPr>
      <w:bookmarkStart w:id="122" w:name="_Toc4130"/>
      <w:bookmarkStart w:id="123" w:name="_Toc16270"/>
      <w:bookmarkStart w:id="124" w:name="_Toc32698"/>
      <w:r>
        <w:rPr>
          <w:rFonts w:hint="eastAsia"/>
          <w:lang w:val="en-US" w:eastAsia="zh-CN"/>
        </w:rPr>
        <w:t>高级搜索</w:t>
      </w:r>
      <w:bookmarkEnd w:id="122"/>
      <w:bookmarkEnd w:id="123"/>
      <w:bookmarkEnd w:id="124"/>
    </w:p>
    <w:p w14:paraId="75981C6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</w:t>
      </w:r>
    </w:p>
    <w:p w14:paraId="559F6C5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3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6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484F">
      <w:pPr>
        <w:pStyle w:val="4"/>
        <w:bidi w:val="0"/>
        <w:rPr>
          <w:rFonts w:hint="default"/>
          <w:lang w:val="en-US" w:eastAsia="zh-CN"/>
        </w:rPr>
      </w:pPr>
      <w:bookmarkStart w:id="125" w:name="_Toc21165"/>
      <w:bookmarkStart w:id="126" w:name="_Toc13051"/>
      <w:bookmarkStart w:id="127" w:name="_Toc22136"/>
      <w:r>
        <w:rPr>
          <w:rFonts w:hint="eastAsia"/>
          <w:lang w:val="en-US" w:eastAsia="zh-CN"/>
        </w:rPr>
        <w:t>查询</w:t>
      </w:r>
      <w:bookmarkEnd w:id="125"/>
      <w:bookmarkEnd w:id="126"/>
      <w:bookmarkEnd w:id="127"/>
    </w:p>
    <w:p w14:paraId="1BBFB28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在查询区域中输入数据，点击【查询】按钮即可进行查询。</w:t>
      </w:r>
    </w:p>
    <w:p w14:paraId="5B565A2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4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6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9004C">
      <w:pPr>
        <w:pStyle w:val="4"/>
        <w:bidi w:val="0"/>
        <w:rPr>
          <w:rFonts w:hint="default"/>
          <w:lang w:val="en-US" w:eastAsia="zh-CN"/>
        </w:rPr>
      </w:pPr>
      <w:bookmarkStart w:id="128" w:name="_Toc20630"/>
      <w:bookmarkStart w:id="129" w:name="_Toc20645"/>
      <w:bookmarkStart w:id="130" w:name="_Toc23762"/>
      <w:r>
        <w:rPr>
          <w:rFonts w:hint="eastAsia"/>
          <w:lang w:val="en-US" w:eastAsia="zh-CN"/>
        </w:rPr>
        <w:t>导出</w:t>
      </w:r>
      <w:bookmarkEnd w:id="128"/>
      <w:bookmarkEnd w:id="129"/>
      <w:bookmarkEnd w:id="130"/>
    </w:p>
    <w:p w14:paraId="30FA3C2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点击【导出】按钮。即可已excel的形式导出当前页面所有数据。</w:t>
      </w:r>
    </w:p>
    <w:p w14:paraId="7211316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06675"/>
            <wp:effectExtent l="0" t="0" r="3175" b="14605"/>
            <wp:docPr id="195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6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2A32E">
      <w:pPr>
        <w:pStyle w:val="3"/>
        <w:bidi w:val="0"/>
        <w:rPr>
          <w:rFonts w:hint="default"/>
          <w:lang w:val="en-US" w:eastAsia="zh-CN"/>
        </w:rPr>
      </w:pPr>
      <w:bookmarkStart w:id="131" w:name="_Toc28124"/>
      <w:bookmarkStart w:id="132" w:name="_Toc9382"/>
      <w:bookmarkStart w:id="133" w:name="_Toc15507"/>
      <w:r>
        <w:rPr>
          <w:rFonts w:hint="eastAsia"/>
          <w:lang w:val="en-US" w:eastAsia="zh-CN"/>
        </w:rPr>
        <w:t>教师实习记录</w:t>
      </w:r>
      <w:bookmarkEnd w:id="131"/>
      <w:bookmarkEnd w:id="132"/>
      <w:bookmarkEnd w:id="133"/>
    </w:p>
    <w:p w14:paraId="3D09D66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此页面是存放教师实习记录的详细信息，在此页面可进行导出和批阅等操作。</w:t>
      </w:r>
    </w:p>
    <w:p w14:paraId="248ABC84">
      <w:r>
        <w:drawing>
          <wp:inline distT="0" distB="0" distL="114300" distR="114300">
            <wp:extent cx="5260975" cy="2603500"/>
            <wp:effectExtent l="0" t="0" r="12065" b="2540"/>
            <wp:docPr id="196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6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7E0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页面分为日报、周报和月报三个界面。</w:t>
      </w:r>
    </w:p>
    <w:p w14:paraId="1AF8A5B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26360"/>
            <wp:effectExtent l="0" t="0" r="8890" b="10160"/>
            <wp:docPr id="201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6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89A4C">
      <w:pPr>
        <w:pStyle w:val="4"/>
        <w:bidi w:val="0"/>
        <w:rPr>
          <w:rFonts w:hint="default"/>
          <w:lang w:val="en-US" w:eastAsia="zh-CN"/>
        </w:rPr>
      </w:pPr>
      <w:bookmarkStart w:id="134" w:name="_Toc25822"/>
      <w:bookmarkStart w:id="135" w:name="_Toc26887"/>
      <w:bookmarkStart w:id="136" w:name="_Toc8921"/>
      <w:r>
        <w:rPr>
          <w:rFonts w:hint="eastAsia"/>
          <w:lang w:val="en-US" w:eastAsia="zh-CN"/>
        </w:rPr>
        <w:t>详情</w:t>
      </w:r>
      <w:bookmarkEnd w:id="134"/>
      <w:bookmarkEnd w:id="135"/>
      <w:bookmarkEnd w:id="136"/>
    </w:p>
    <w:p w14:paraId="0AD756B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点击教师信息栏右侧的【详情】按钮，即可查看该教师实习记录的详细信息。</w:t>
      </w:r>
    </w:p>
    <w:p w14:paraId="1DF9FDE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618740"/>
            <wp:effectExtent l="0" t="0" r="9525" b="2540"/>
            <wp:docPr id="197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6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EF60D">
      <w:pPr>
        <w:pStyle w:val="4"/>
        <w:bidi w:val="0"/>
        <w:rPr>
          <w:rFonts w:hint="default"/>
          <w:lang w:val="en-US" w:eastAsia="zh-CN"/>
        </w:rPr>
      </w:pPr>
      <w:bookmarkStart w:id="137" w:name="_Toc14115"/>
      <w:bookmarkStart w:id="138" w:name="_Toc19916"/>
      <w:bookmarkStart w:id="139" w:name="_Toc5275"/>
      <w:r>
        <w:rPr>
          <w:rFonts w:hint="eastAsia"/>
          <w:lang w:val="en-US" w:eastAsia="zh-CN"/>
        </w:rPr>
        <w:t>批阅</w:t>
      </w:r>
      <w:bookmarkEnd w:id="137"/>
      <w:bookmarkEnd w:id="138"/>
      <w:bookmarkEnd w:id="139"/>
    </w:p>
    <w:p w14:paraId="62E1A1F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点击【批阅】按钮即可批阅该教师的实习信息表。</w:t>
      </w:r>
    </w:p>
    <w:p w14:paraId="00B1528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27630"/>
            <wp:effectExtent l="0" t="0" r="6350" b="8890"/>
            <wp:docPr id="198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6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C000E">
      <w:pPr>
        <w:pStyle w:val="4"/>
        <w:bidi w:val="0"/>
        <w:rPr>
          <w:rFonts w:hint="default"/>
          <w:lang w:val="en-US" w:eastAsia="zh-CN"/>
        </w:rPr>
      </w:pPr>
      <w:bookmarkStart w:id="140" w:name="_Toc722"/>
      <w:bookmarkStart w:id="141" w:name="_Toc28434"/>
      <w:bookmarkStart w:id="142" w:name="_Toc24516"/>
      <w:r>
        <w:rPr>
          <w:rFonts w:hint="eastAsia"/>
          <w:lang w:val="en-US" w:eastAsia="zh-CN"/>
        </w:rPr>
        <w:t>高级搜索</w:t>
      </w:r>
      <w:bookmarkEnd w:id="140"/>
      <w:bookmarkEnd w:id="141"/>
      <w:bookmarkEnd w:id="142"/>
    </w:p>
    <w:p w14:paraId="7CD36C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</w:t>
      </w:r>
    </w:p>
    <w:p w14:paraId="34A3690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04770"/>
            <wp:effectExtent l="0" t="0" r="6350" b="1270"/>
            <wp:docPr id="199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6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8552D">
      <w:pPr>
        <w:pStyle w:val="4"/>
        <w:bidi w:val="0"/>
        <w:rPr>
          <w:rFonts w:hint="default"/>
          <w:lang w:val="en-US" w:eastAsia="zh-CN"/>
        </w:rPr>
      </w:pPr>
      <w:bookmarkStart w:id="143" w:name="_Toc10007"/>
      <w:bookmarkStart w:id="144" w:name="_Toc19072"/>
      <w:bookmarkStart w:id="145" w:name="_Toc19652"/>
      <w:r>
        <w:rPr>
          <w:rFonts w:hint="eastAsia"/>
          <w:lang w:val="en-US" w:eastAsia="zh-CN"/>
        </w:rPr>
        <w:t>查询</w:t>
      </w:r>
      <w:bookmarkEnd w:id="143"/>
      <w:bookmarkEnd w:id="144"/>
      <w:bookmarkEnd w:id="145"/>
    </w:p>
    <w:p w14:paraId="21204ED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在查询区域输入相关数据，点击【查询】按钮即可进行查询。</w:t>
      </w:r>
    </w:p>
    <w:p w14:paraId="007305E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96515"/>
            <wp:effectExtent l="0" t="0" r="6350" b="9525"/>
            <wp:docPr id="200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6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1CD83">
      <w:pPr>
        <w:pStyle w:val="3"/>
        <w:bidi w:val="0"/>
        <w:rPr>
          <w:rFonts w:hint="default"/>
          <w:lang w:val="en-US" w:eastAsia="zh-CN"/>
        </w:rPr>
      </w:pPr>
      <w:bookmarkStart w:id="146" w:name="_Toc30811"/>
      <w:bookmarkStart w:id="147" w:name="_Toc15067"/>
      <w:bookmarkStart w:id="148" w:name="_Toc16444"/>
      <w:r>
        <w:rPr>
          <w:rFonts w:hint="eastAsia"/>
          <w:lang w:val="en-US" w:eastAsia="zh-CN"/>
        </w:rPr>
        <w:t>实习学生</w:t>
      </w:r>
      <w:bookmarkEnd w:id="146"/>
      <w:bookmarkEnd w:id="147"/>
      <w:bookmarkEnd w:id="148"/>
    </w:p>
    <w:p w14:paraId="44FAAA5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该页面可以查看到所有在实习计划中的学生的信息。</w:t>
      </w:r>
    </w:p>
    <w:p w14:paraId="7E3ECD35">
      <w:r>
        <w:drawing>
          <wp:inline distT="0" distB="0" distL="114300" distR="114300">
            <wp:extent cx="5264150" cy="2604770"/>
            <wp:effectExtent l="0" t="0" r="8890" b="1270"/>
            <wp:docPr id="202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7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DBC8F">
      <w:pPr>
        <w:pStyle w:val="4"/>
        <w:bidi w:val="0"/>
        <w:rPr>
          <w:rFonts w:hint="default"/>
          <w:lang w:val="en-US" w:eastAsia="zh-CN"/>
        </w:rPr>
      </w:pPr>
      <w:bookmarkStart w:id="149" w:name="_Toc20965"/>
      <w:bookmarkStart w:id="150" w:name="_Toc29187"/>
      <w:bookmarkStart w:id="151" w:name="_Toc12226"/>
      <w:r>
        <w:rPr>
          <w:rFonts w:hint="eastAsia"/>
          <w:lang w:val="en-US" w:eastAsia="zh-CN"/>
        </w:rPr>
        <w:t>增加名单</w:t>
      </w:r>
      <w:bookmarkEnd w:id="149"/>
      <w:bookmarkEnd w:id="150"/>
      <w:bookmarkEnd w:id="151"/>
    </w:p>
    <w:p w14:paraId="6B69D8D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如果出现遗漏的学生用户，可以点击【增加名单】按钮将该学生增加至系统中。</w:t>
      </w:r>
    </w:p>
    <w:p w14:paraId="3B57EF3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3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7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CBF13">
      <w:pPr>
        <w:pStyle w:val="4"/>
        <w:bidi w:val="0"/>
        <w:rPr>
          <w:rFonts w:hint="default"/>
          <w:lang w:val="en-US" w:eastAsia="zh-CN"/>
        </w:rPr>
      </w:pPr>
      <w:bookmarkStart w:id="152" w:name="_Toc21283"/>
      <w:bookmarkStart w:id="153" w:name="_Toc25470"/>
      <w:bookmarkStart w:id="154" w:name="_Toc27320"/>
      <w:r>
        <w:rPr>
          <w:rFonts w:hint="eastAsia"/>
          <w:lang w:val="en-US" w:eastAsia="zh-CN"/>
        </w:rPr>
        <w:t>删除名单</w:t>
      </w:r>
      <w:bookmarkEnd w:id="152"/>
      <w:bookmarkEnd w:id="153"/>
      <w:bookmarkEnd w:id="154"/>
    </w:p>
    <w:p w14:paraId="1B0B08C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如果出现错误的数据，可以勾选该数据，点击【删除名单】即可。</w:t>
      </w:r>
    </w:p>
    <w:p w14:paraId="3D78BF2E">
      <w:r>
        <w:drawing>
          <wp:inline distT="0" distB="0" distL="114300" distR="114300">
            <wp:extent cx="5264150" cy="2604770"/>
            <wp:effectExtent l="0" t="0" r="8890" b="1270"/>
            <wp:docPr id="204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17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0D26A">
      <w:pPr>
        <w:pStyle w:val="4"/>
        <w:bidi w:val="0"/>
        <w:rPr>
          <w:rFonts w:hint="default"/>
          <w:lang w:val="en-US" w:eastAsia="zh-CN"/>
        </w:rPr>
      </w:pPr>
      <w:bookmarkStart w:id="155" w:name="_Toc15713"/>
      <w:bookmarkStart w:id="156" w:name="_Toc16941"/>
      <w:bookmarkStart w:id="157" w:name="_Toc10051"/>
      <w:r>
        <w:rPr>
          <w:rFonts w:hint="eastAsia"/>
          <w:lang w:val="en-US" w:eastAsia="zh-CN"/>
        </w:rPr>
        <w:t>维护名单</w:t>
      </w:r>
      <w:bookmarkEnd w:id="155"/>
      <w:bookmarkEnd w:id="156"/>
      <w:bookmarkEnd w:id="157"/>
    </w:p>
    <w:p w14:paraId="3148B83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当出现学生需要修改实习计划时，勾选该学生，点击【维护名单】按钮，之后进行修改实习计划即可。</w:t>
      </w:r>
    </w:p>
    <w:p w14:paraId="24BA550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03500"/>
            <wp:effectExtent l="0" t="0" r="6350" b="2540"/>
            <wp:docPr id="2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99F26">
      <w:pPr>
        <w:pStyle w:val="4"/>
        <w:bidi w:val="0"/>
        <w:rPr>
          <w:rFonts w:hint="default"/>
          <w:lang w:val="en-US" w:eastAsia="zh-CN"/>
        </w:rPr>
      </w:pPr>
      <w:bookmarkStart w:id="158" w:name="_Toc1984"/>
      <w:bookmarkStart w:id="159" w:name="_Toc14860"/>
      <w:bookmarkStart w:id="160" w:name="_Toc7261"/>
      <w:r>
        <w:rPr>
          <w:rFonts w:hint="eastAsia"/>
          <w:lang w:val="en-US" w:eastAsia="zh-CN"/>
        </w:rPr>
        <w:t>导出</w:t>
      </w:r>
      <w:bookmarkEnd w:id="158"/>
      <w:bookmarkEnd w:id="159"/>
      <w:bookmarkEnd w:id="160"/>
    </w:p>
    <w:p w14:paraId="6EE02E0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点击【导出】按钮即可导出当前数据。</w:t>
      </w:r>
    </w:p>
    <w:p w14:paraId="7BCFF4D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5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17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32B15">
      <w:pPr>
        <w:pStyle w:val="4"/>
        <w:bidi w:val="0"/>
        <w:rPr>
          <w:rFonts w:hint="default"/>
          <w:lang w:val="en-US" w:eastAsia="zh-CN"/>
        </w:rPr>
      </w:pPr>
      <w:bookmarkStart w:id="161" w:name="_Toc12140"/>
      <w:bookmarkStart w:id="162" w:name="_Toc24863"/>
      <w:bookmarkStart w:id="163" w:name="_Toc13921"/>
      <w:r>
        <w:rPr>
          <w:rFonts w:hint="eastAsia"/>
          <w:lang w:val="en-US" w:eastAsia="zh-CN"/>
        </w:rPr>
        <w:t>详情</w:t>
      </w:r>
      <w:bookmarkEnd w:id="161"/>
      <w:bookmarkEnd w:id="162"/>
      <w:bookmarkEnd w:id="163"/>
    </w:p>
    <w:p w14:paraId="363899B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点击左侧【详情】按钮，即可查看该学生详细信息。</w:t>
      </w:r>
    </w:p>
    <w:p w14:paraId="0EAEE0D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6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74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1A3B1">
      <w:pPr>
        <w:pStyle w:val="4"/>
        <w:bidi w:val="0"/>
        <w:rPr>
          <w:rFonts w:hint="default"/>
          <w:lang w:val="en-US" w:eastAsia="zh-CN"/>
        </w:rPr>
      </w:pPr>
      <w:bookmarkStart w:id="164" w:name="_Toc28716"/>
      <w:bookmarkStart w:id="165" w:name="_Toc14723"/>
      <w:bookmarkStart w:id="166" w:name="_Toc17514"/>
      <w:r>
        <w:rPr>
          <w:rFonts w:hint="eastAsia"/>
          <w:lang w:val="en-US" w:eastAsia="zh-CN"/>
        </w:rPr>
        <w:t>查询</w:t>
      </w:r>
      <w:bookmarkEnd w:id="164"/>
      <w:bookmarkEnd w:id="165"/>
      <w:bookmarkEnd w:id="166"/>
    </w:p>
    <w:p w14:paraId="5CCEB49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在查询区域输入相关数据，点击【查询】按钮即可进行查询。</w:t>
      </w:r>
    </w:p>
    <w:p w14:paraId="1609966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7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17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49C0F">
      <w:pPr>
        <w:pStyle w:val="4"/>
        <w:bidi w:val="0"/>
        <w:rPr>
          <w:rFonts w:hint="default"/>
          <w:lang w:val="en-US" w:eastAsia="zh-CN"/>
        </w:rPr>
      </w:pPr>
      <w:bookmarkStart w:id="167" w:name="_Toc16481"/>
      <w:bookmarkStart w:id="168" w:name="_Toc25912"/>
      <w:bookmarkStart w:id="169" w:name="_Toc17708"/>
      <w:r>
        <w:rPr>
          <w:rFonts w:hint="eastAsia"/>
          <w:lang w:val="en-US" w:eastAsia="zh-CN"/>
        </w:rPr>
        <w:t>高级搜索</w:t>
      </w:r>
      <w:bookmarkEnd w:id="167"/>
      <w:bookmarkEnd w:id="168"/>
      <w:bookmarkEnd w:id="169"/>
    </w:p>
    <w:p w14:paraId="1251E73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点击【高级搜索】按钮即可弹出更详细的查询条件，以便查询的数据更加精准。</w:t>
      </w:r>
    </w:p>
    <w:p w14:paraId="3556B63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604770"/>
            <wp:effectExtent l="0" t="0" r="8890" b="1270"/>
            <wp:docPr id="208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7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BBDC2">
      <w:pPr>
        <w:pStyle w:val="3"/>
        <w:bidi w:val="0"/>
        <w:rPr>
          <w:rFonts w:hint="default"/>
          <w:lang w:val="en-US" w:eastAsia="zh-CN"/>
        </w:rPr>
      </w:pPr>
      <w:bookmarkStart w:id="170" w:name="_Toc27484"/>
      <w:bookmarkStart w:id="171" w:name="_Toc1128"/>
      <w:bookmarkStart w:id="172" w:name="_Toc10934"/>
      <w:r>
        <w:rPr>
          <w:rFonts w:hint="eastAsia"/>
          <w:lang w:val="en-US" w:eastAsia="zh-CN"/>
        </w:rPr>
        <w:t>学生实习协议</w:t>
      </w:r>
      <w:bookmarkEnd w:id="170"/>
      <w:bookmarkEnd w:id="171"/>
      <w:bookmarkEnd w:id="172"/>
    </w:p>
    <w:p w14:paraId="50A7AE9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在此页面可以查看所有学生提交的学生实习协议和知情告知书</w:t>
      </w:r>
    </w:p>
    <w:p w14:paraId="2BA62B2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0960"/>
            <wp:effectExtent l="0" t="0" r="12065" b="5080"/>
            <wp:docPr id="1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5E525">
      <w:pPr>
        <w:pStyle w:val="4"/>
        <w:bidi w:val="0"/>
        <w:rPr>
          <w:rFonts w:hint="default"/>
          <w:lang w:val="en-US" w:eastAsia="zh-CN"/>
        </w:rPr>
      </w:pPr>
      <w:bookmarkStart w:id="173" w:name="_Toc24252"/>
      <w:bookmarkStart w:id="174" w:name="_Toc18807"/>
      <w:bookmarkStart w:id="175" w:name="_Toc15632"/>
      <w:r>
        <w:rPr>
          <w:rFonts w:hint="eastAsia"/>
          <w:lang w:val="en-US" w:eastAsia="zh-CN"/>
        </w:rPr>
        <w:t>学生实习协议&amp;知情告知书</w:t>
      </w:r>
      <w:bookmarkEnd w:id="173"/>
      <w:bookmarkEnd w:id="174"/>
      <w:bookmarkEnd w:id="175"/>
    </w:p>
    <w:p w14:paraId="479C1BE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点击学生右侧黄色图标【学生实习协议&amp;知情告知书】按钮，可以查看学生上传的资料</w:t>
      </w:r>
    </w:p>
    <w:p w14:paraId="1F3E781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0960"/>
            <wp:effectExtent l="0" t="0" r="12065" b="5080"/>
            <wp:docPr id="1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2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455F5">
      <w:pPr>
        <w:pStyle w:val="4"/>
        <w:bidi w:val="0"/>
        <w:rPr>
          <w:rFonts w:hint="default"/>
          <w:lang w:val="en-US" w:eastAsia="zh-CN"/>
        </w:rPr>
      </w:pPr>
      <w:bookmarkStart w:id="176" w:name="_Toc1095"/>
      <w:bookmarkStart w:id="177" w:name="_Toc23775"/>
      <w:bookmarkStart w:id="178" w:name="_Toc29909"/>
      <w:r>
        <w:rPr>
          <w:rFonts w:hint="eastAsia"/>
          <w:lang w:val="en-US" w:eastAsia="zh-CN"/>
        </w:rPr>
        <w:t>查询</w:t>
      </w:r>
      <w:bookmarkEnd w:id="176"/>
      <w:bookmarkEnd w:id="177"/>
      <w:bookmarkEnd w:id="178"/>
    </w:p>
    <w:p w14:paraId="0AD8FBD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在查询区域输入要查询的数据，点击【查询】按钮，即可进行查询。</w:t>
      </w:r>
    </w:p>
    <w:p w14:paraId="7F7FB8CC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507615"/>
            <wp:effectExtent l="0" t="0" r="12065" b="6985"/>
            <wp:docPr id="16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3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98BFA">
      <w:pPr>
        <w:pStyle w:val="4"/>
        <w:bidi w:val="0"/>
        <w:rPr>
          <w:rFonts w:hint="default"/>
          <w:lang w:val="en-US" w:eastAsia="zh-CN"/>
        </w:rPr>
      </w:pPr>
      <w:bookmarkStart w:id="179" w:name="_Toc14920"/>
      <w:bookmarkStart w:id="180" w:name="_Toc15054"/>
      <w:bookmarkStart w:id="181" w:name="_Toc16147"/>
      <w:r>
        <w:rPr>
          <w:rFonts w:hint="eastAsia"/>
          <w:lang w:val="en-US" w:eastAsia="zh-CN"/>
        </w:rPr>
        <w:t>高级搜索</w:t>
      </w:r>
      <w:bookmarkEnd w:id="179"/>
      <w:bookmarkEnd w:id="180"/>
      <w:bookmarkEnd w:id="181"/>
    </w:p>
    <w:p w14:paraId="05E1793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点击【高级搜索】按钮即可弹出更详细的查询条件，以便查询的数据更加准确。</w:t>
      </w:r>
    </w:p>
    <w:p w14:paraId="054CFCA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2600960"/>
            <wp:effectExtent l="0" t="0" r="12065" b="5080"/>
            <wp:docPr id="19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4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33F0F">
      <w:pPr>
        <w:rPr>
          <w:rFonts w:hint="default"/>
          <w:lang w:val="en-US" w:eastAsia="zh-CN"/>
        </w:rPr>
      </w:pPr>
    </w:p>
    <w:p w14:paraId="2D63AF80">
      <w:pPr>
        <w:pStyle w:val="3"/>
        <w:bidi w:val="0"/>
        <w:rPr>
          <w:rFonts w:hint="default"/>
          <w:lang w:val="en-US" w:eastAsia="zh-CN"/>
        </w:rPr>
      </w:pPr>
      <w:bookmarkStart w:id="182" w:name="_Toc31658"/>
      <w:bookmarkStart w:id="183" w:name="_Toc2407"/>
      <w:bookmarkStart w:id="184" w:name="_Toc22751"/>
      <w:r>
        <w:rPr>
          <w:rFonts w:hint="eastAsia"/>
          <w:lang w:val="en-US" w:eastAsia="zh-CN"/>
        </w:rPr>
        <w:t>学生实习成绩</w:t>
      </w:r>
      <w:bookmarkEnd w:id="182"/>
      <w:bookmarkEnd w:id="183"/>
      <w:bookmarkEnd w:id="184"/>
    </w:p>
    <w:p w14:paraId="307597A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在该页面能够看到导师对学生的评价信息。</w:t>
      </w:r>
    </w:p>
    <w:p w14:paraId="6E50B8C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0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5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E6468">
      <w:pPr>
        <w:pStyle w:val="4"/>
        <w:bidi w:val="0"/>
        <w:rPr>
          <w:rFonts w:hint="default"/>
          <w:lang w:val="en-US" w:eastAsia="zh-CN"/>
        </w:rPr>
      </w:pPr>
      <w:bookmarkStart w:id="185" w:name="_Toc18240"/>
      <w:bookmarkStart w:id="186" w:name="_Toc22936"/>
      <w:bookmarkStart w:id="187" w:name="_Toc13023"/>
      <w:r>
        <w:rPr>
          <w:rFonts w:hint="eastAsia"/>
          <w:lang w:val="en-US" w:eastAsia="zh-CN"/>
        </w:rPr>
        <w:t>导师评价</w:t>
      </w:r>
      <w:bookmarkEnd w:id="185"/>
      <w:bookmarkEnd w:id="186"/>
      <w:bookmarkEnd w:id="187"/>
    </w:p>
    <w:p w14:paraId="584B28B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点击学生信息栏右侧【导师评价】按钮，可以查看到导师对学生的评价信息。</w:t>
      </w:r>
    </w:p>
    <w:p w14:paraId="05CD50C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6D7D3">
      <w:pPr>
        <w:pStyle w:val="4"/>
        <w:bidi w:val="0"/>
        <w:rPr>
          <w:rFonts w:hint="default"/>
          <w:lang w:val="en-US" w:eastAsia="zh-CN"/>
        </w:rPr>
      </w:pPr>
      <w:bookmarkStart w:id="188" w:name="_Toc4559"/>
      <w:bookmarkStart w:id="189" w:name="_Toc7307"/>
      <w:bookmarkStart w:id="190" w:name="_Toc27263"/>
      <w:r>
        <w:rPr>
          <w:rFonts w:hint="eastAsia"/>
          <w:lang w:val="en-US" w:eastAsia="zh-CN"/>
        </w:rPr>
        <w:t>查询</w:t>
      </w:r>
      <w:bookmarkEnd w:id="188"/>
      <w:bookmarkEnd w:id="189"/>
      <w:bookmarkEnd w:id="190"/>
    </w:p>
    <w:p w14:paraId="11A5ED4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在查询区域输入“学生姓名或工号”后点击【查询】按钮即可根据输入的相关信息进行查询。</w:t>
      </w:r>
    </w:p>
    <w:p w14:paraId="38F67D7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7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4230E">
      <w:pPr>
        <w:pStyle w:val="4"/>
        <w:bidi w:val="0"/>
        <w:rPr>
          <w:rFonts w:hint="default"/>
          <w:lang w:val="en-US" w:eastAsia="zh-CN"/>
        </w:rPr>
      </w:pPr>
      <w:bookmarkStart w:id="191" w:name="_Toc13450"/>
      <w:bookmarkStart w:id="192" w:name="_Toc25279"/>
      <w:bookmarkStart w:id="193" w:name="_Toc32596"/>
      <w:r>
        <w:rPr>
          <w:rFonts w:hint="eastAsia"/>
          <w:lang w:val="en-US" w:eastAsia="zh-CN"/>
        </w:rPr>
        <w:t>高级搜索</w:t>
      </w:r>
      <w:bookmarkEnd w:id="191"/>
      <w:bookmarkEnd w:id="192"/>
      <w:bookmarkEnd w:id="193"/>
    </w:p>
    <w:p w14:paraId="1C6C554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点击【高级搜索】按钮将会弹出更详细的查询条件。</w:t>
      </w:r>
    </w:p>
    <w:p w14:paraId="260DBF7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522220"/>
            <wp:effectExtent l="0" t="0" r="9525" b="7620"/>
            <wp:docPr id="2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8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A242D">
      <w:pPr>
        <w:pStyle w:val="2"/>
        <w:bidi w:val="0"/>
        <w:rPr>
          <w:rFonts w:hint="default"/>
          <w:lang w:val="en-US" w:eastAsia="zh-CN"/>
        </w:rPr>
      </w:pPr>
      <w:bookmarkStart w:id="194" w:name="_Toc6072"/>
      <w:bookmarkStart w:id="195" w:name="_Toc18692"/>
      <w:bookmarkStart w:id="196" w:name="_Toc21348"/>
      <w:r>
        <w:rPr>
          <w:rFonts w:hint="eastAsia"/>
          <w:lang w:val="en-US" w:eastAsia="zh-CN"/>
        </w:rPr>
        <w:t>请销假管理</w:t>
      </w:r>
      <w:bookmarkEnd w:id="194"/>
      <w:bookmarkEnd w:id="195"/>
      <w:bookmarkEnd w:id="196"/>
    </w:p>
    <w:p w14:paraId="7848728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在此处页面可以查看到学生的请假申请记录</w:t>
      </w:r>
    </w:p>
    <w:p w14:paraId="74D82BAF">
      <w:r>
        <w:drawing>
          <wp:inline distT="0" distB="0" distL="114300" distR="114300">
            <wp:extent cx="5266690" cy="2613660"/>
            <wp:effectExtent l="0" t="0" r="6350" b="7620"/>
            <wp:docPr id="2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9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AA3F8">
      <w:pPr>
        <w:pStyle w:val="3"/>
        <w:bidi w:val="0"/>
      </w:pPr>
      <w:bookmarkStart w:id="197" w:name="_Toc3703"/>
      <w:bookmarkStart w:id="198" w:name="_Toc2595"/>
      <w:bookmarkStart w:id="199" w:name="_Toc17315"/>
      <w:r>
        <w:rPr>
          <w:rFonts w:hint="eastAsia"/>
          <w:lang w:val="en-US" w:eastAsia="zh-CN"/>
        </w:rPr>
        <w:t>请销假审核</w:t>
      </w:r>
      <w:bookmarkEnd w:id="197"/>
      <w:bookmarkEnd w:id="198"/>
      <w:bookmarkEnd w:id="199"/>
    </w:p>
    <w:p w14:paraId="31645638">
      <w:pPr>
        <w:pStyle w:val="4"/>
        <w:bidi w:val="0"/>
        <w:rPr>
          <w:rFonts w:hint="default"/>
          <w:lang w:val="en-US" w:eastAsia="zh-CN"/>
        </w:rPr>
      </w:pPr>
      <w:bookmarkStart w:id="200" w:name="_Toc31410"/>
      <w:bookmarkStart w:id="201" w:name="_Toc11629"/>
      <w:bookmarkStart w:id="202" w:name="_Toc10917"/>
      <w:r>
        <w:rPr>
          <w:rFonts w:hint="eastAsia"/>
          <w:lang w:val="en-US" w:eastAsia="zh-CN"/>
        </w:rPr>
        <w:t>审核</w:t>
      </w:r>
      <w:bookmarkEnd w:id="200"/>
      <w:bookmarkEnd w:id="201"/>
      <w:bookmarkEnd w:id="202"/>
    </w:p>
    <w:p w14:paraId="48A10C9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点击右侧【审核】按钮可以进行审批学生请假操作。</w:t>
      </w:r>
    </w:p>
    <w:p w14:paraId="1FEFE6B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3660"/>
            <wp:effectExtent l="0" t="0" r="6350" b="7620"/>
            <wp:docPr id="2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10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E8201">
      <w:pPr>
        <w:pStyle w:val="4"/>
        <w:bidi w:val="0"/>
        <w:rPr>
          <w:rFonts w:hint="default"/>
          <w:lang w:val="en-US" w:eastAsia="zh-CN"/>
        </w:rPr>
      </w:pPr>
      <w:bookmarkStart w:id="203" w:name="_Toc13187"/>
      <w:bookmarkStart w:id="204" w:name="_Toc21592"/>
      <w:bookmarkStart w:id="205" w:name="_Toc2123"/>
      <w:r>
        <w:rPr>
          <w:rFonts w:hint="eastAsia"/>
          <w:lang w:val="en-US" w:eastAsia="zh-CN"/>
        </w:rPr>
        <w:t>查询</w:t>
      </w:r>
      <w:bookmarkEnd w:id="203"/>
      <w:bookmarkEnd w:id="204"/>
      <w:bookmarkEnd w:id="205"/>
    </w:p>
    <w:p w14:paraId="47CA3E3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在查询区域输入“学生姓名或单位名称”后点击【查询】按钮即可根据输入的相关信息进行查询。</w:t>
      </w:r>
    </w:p>
    <w:p w14:paraId="44FCDCDF">
      <w:pPr>
        <w:rPr>
          <w:rFonts w:hint="default"/>
          <w:lang w:val="en-US" w:eastAsia="zh-CN"/>
        </w:rPr>
      </w:pPr>
    </w:p>
    <w:p w14:paraId="0F77161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13660"/>
            <wp:effectExtent l="0" t="0" r="6350" b="7620"/>
            <wp:docPr id="2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11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CB2D4">
      <w:pPr>
        <w:pStyle w:val="4"/>
        <w:bidi w:val="0"/>
        <w:rPr>
          <w:rFonts w:hint="default"/>
          <w:lang w:val="en-US" w:eastAsia="zh-CN"/>
        </w:rPr>
      </w:pPr>
      <w:bookmarkStart w:id="206" w:name="_Toc966"/>
      <w:bookmarkStart w:id="207" w:name="_Toc26942"/>
      <w:bookmarkStart w:id="208" w:name="_Toc32619"/>
      <w:r>
        <w:rPr>
          <w:rFonts w:hint="eastAsia"/>
          <w:lang w:val="en-US" w:eastAsia="zh-CN"/>
        </w:rPr>
        <w:t>高级搜索</w:t>
      </w:r>
      <w:bookmarkEnd w:id="206"/>
      <w:bookmarkEnd w:id="207"/>
      <w:bookmarkEnd w:id="208"/>
    </w:p>
    <w:p w14:paraId="213D9C9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点击【高级搜索】可以弹出更多详细查询条件。</w:t>
      </w:r>
    </w:p>
    <w:p w14:paraId="7124607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2613660"/>
            <wp:effectExtent l="0" t="0" r="3175" b="7620"/>
            <wp:docPr id="2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12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60A6D">
      <w:pPr>
        <w:pStyle w:val="3"/>
        <w:bidi w:val="0"/>
        <w:rPr>
          <w:rFonts w:hint="default"/>
          <w:lang w:val="en-US" w:eastAsia="zh-CN"/>
        </w:rPr>
      </w:pPr>
      <w:bookmarkStart w:id="209" w:name="_Toc16656"/>
      <w:bookmarkStart w:id="210" w:name="_Toc3714"/>
      <w:bookmarkStart w:id="211" w:name="_Toc9413"/>
      <w:r>
        <w:rPr>
          <w:rFonts w:hint="eastAsia"/>
          <w:lang w:val="en-US" w:eastAsia="zh-CN"/>
        </w:rPr>
        <w:t>学生请假记录</w:t>
      </w:r>
      <w:bookmarkEnd w:id="209"/>
      <w:bookmarkEnd w:id="210"/>
      <w:bookmarkEnd w:id="211"/>
    </w:p>
    <w:p w14:paraId="106D0B6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在“学生请假记录页面”可以查看学生请假记录信息。</w:t>
      </w:r>
    </w:p>
    <w:p w14:paraId="798AA8A0">
      <w:r>
        <w:drawing>
          <wp:inline distT="0" distB="0" distL="114300" distR="114300">
            <wp:extent cx="5269230" cy="2616200"/>
            <wp:effectExtent l="0" t="0" r="3810" b="5080"/>
            <wp:docPr id="2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3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CAA1D">
      <w:pPr>
        <w:pStyle w:val="4"/>
        <w:bidi w:val="0"/>
        <w:rPr>
          <w:rFonts w:hint="default"/>
          <w:lang w:val="en-US" w:eastAsia="zh-CN"/>
        </w:rPr>
      </w:pPr>
      <w:bookmarkStart w:id="212" w:name="_Toc18079"/>
      <w:bookmarkStart w:id="213" w:name="_Toc25856"/>
      <w:bookmarkStart w:id="214" w:name="_Toc3209"/>
      <w:r>
        <w:rPr>
          <w:rFonts w:hint="eastAsia"/>
          <w:lang w:val="en-US" w:eastAsia="zh-CN"/>
        </w:rPr>
        <w:t>详情</w:t>
      </w:r>
      <w:bookmarkEnd w:id="212"/>
      <w:bookmarkEnd w:id="213"/>
      <w:bookmarkEnd w:id="214"/>
    </w:p>
    <w:p w14:paraId="115ACF2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点击【详情】按钮可以查看该学生的请假信息以及递交的材料。</w:t>
      </w:r>
    </w:p>
    <w:p w14:paraId="1EA8C2B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616200"/>
            <wp:effectExtent l="0" t="0" r="3810" b="5080"/>
            <wp:docPr id="2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14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84E77">
      <w:pPr>
        <w:pStyle w:val="2"/>
        <w:bidi w:val="0"/>
        <w:rPr>
          <w:rFonts w:hint="default"/>
          <w:lang w:val="en-US" w:eastAsia="zh-CN"/>
        </w:rPr>
      </w:pPr>
      <w:bookmarkStart w:id="215" w:name="_Toc25601"/>
      <w:bookmarkStart w:id="216" w:name="_Toc10387"/>
      <w:bookmarkStart w:id="217" w:name="_Toc30739"/>
      <w:r>
        <w:rPr>
          <w:rFonts w:hint="eastAsia"/>
          <w:lang w:val="en-US" w:eastAsia="zh-CN"/>
        </w:rPr>
        <w:t>数据统计</w:t>
      </w:r>
      <w:bookmarkEnd w:id="215"/>
      <w:bookmarkEnd w:id="216"/>
      <w:bookmarkEnd w:id="217"/>
    </w:p>
    <w:p w14:paraId="3BE7B93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在“数据统计”界面能够清楚看到各个实习计划中的数据，其中包括学院数、专业数、班级数、学生人数等关键指标，均可在此页面进行详细统计与分析，以便更好地掌握实习整体情况。</w:t>
      </w:r>
    </w:p>
    <w:p w14:paraId="53D2F5A5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2435860"/>
            <wp:effectExtent l="0" t="0" r="4445" b="2540"/>
            <wp:docPr id="258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36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57C01">
      <w:pPr>
        <w:pStyle w:val="2"/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D16CB5">
    <w:pPr>
      <w:pStyle w:val="12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581B306">
                          <w:pPr>
                            <w:pStyle w:val="1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581B306">
                    <w:pPr>
                      <w:pStyle w:val="1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621B7E">
    <w:pPr>
      <w:pStyle w:val="13"/>
      <w:tabs>
        <w:tab w:val="clear" w:pos="4153"/>
      </w:tabs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695960" cy="243205"/>
          <wp:effectExtent l="0" t="0" r="5080" b="635"/>
          <wp:wrapNone/>
          <wp:docPr id="222" name="图片 222" descr="注册logo-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" name="图片 222" descr="注册logo-0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5960" cy="2432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  <w:lang w:eastAsia="zh-CN"/>
      </w:rPr>
      <w:tab/>
    </w:r>
    <w:r>
      <w:rPr>
        <w:rFonts w:hint="eastAsia" w:ascii="仿宋" w:hAnsi="仿宋" w:eastAsia="仿宋" w:cs="仿宋"/>
        <w:b/>
        <w:bCs/>
        <w:lang w:val="en-US" w:eastAsia="zh-CN"/>
      </w:rPr>
      <w:t>合肥讯百软件科技有限公司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48E2A2D"/>
    <w:multiLevelType w:val="multilevel"/>
    <w:tmpl w:val="748E2A2D"/>
    <w:lvl w:ilvl="0" w:tentative="0">
      <w:start w:val="1"/>
      <w:numFmt w:val="chineseCounting"/>
      <w:pStyle w:val="2"/>
      <w:suff w:val="nothing"/>
      <w:lvlText w:val="%1、"/>
      <w:lvlJc w:val="left"/>
      <w:pPr>
        <w:ind w:left="0" w:firstLine="0"/>
      </w:pPr>
      <w:rPr>
        <w:rFonts w:hint="eastAsia"/>
      </w:rPr>
    </w:lvl>
    <w:lvl w:ilvl="1" w:tentative="0">
      <w:start w:val="1"/>
      <w:numFmt w:val="chineseCounting"/>
      <w:pStyle w:val="3"/>
      <w:suff w:val="nothing"/>
      <w:lvlText w:val="（%2）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4"/>
      <w:suff w:val="nothing"/>
      <w:lvlText w:val="%3．"/>
      <w:lvlJc w:val="left"/>
      <w:pPr>
        <w:ind w:left="0" w:firstLine="400"/>
      </w:pPr>
      <w:rPr>
        <w:rFonts w:hint="eastAsia"/>
      </w:rPr>
    </w:lvl>
    <w:lvl w:ilvl="3" w:tentative="0">
      <w:start w:val="1"/>
      <w:numFmt w:val="decimal"/>
      <w:pStyle w:val="5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pStyle w:val="6"/>
      <w:suff w:val="nothing"/>
      <w:lvlText w:val="%5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pStyle w:val="7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pStyle w:val="8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pStyle w:val="9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pStyle w:val="10"/>
      <w:suff w:val="nothing"/>
      <w:lvlText w:val="%9 "/>
      <w:lvlJc w:val="left"/>
      <w:pPr>
        <w:ind w:left="0" w:firstLine="402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F90FBA"/>
    <w:rsid w:val="0CF90FBA"/>
    <w:rsid w:val="12C21892"/>
    <w:rsid w:val="2317163E"/>
    <w:rsid w:val="28CD43B7"/>
    <w:rsid w:val="2A6D37AC"/>
    <w:rsid w:val="2B74027F"/>
    <w:rsid w:val="4C306D86"/>
    <w:rsid w:val="5F061196"/>
    <w:rsid w:val="66020FED"/>
    <w:rsid w:val="7ED270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仿宋" w:asciiTheme="minorAscii" w:hAnsiTheme="minorAscii" w:cstheme="minorBidi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rFonts w:ascii="仿宋" w:hAnsi="仿宋" w:eastAsia="仿宋"/>
      <w:b/>
      <w:bCs/>
      <w:color w:val="000000"/>
      <w:kern w:val="44"/>
      <w:sz w:val="32"/>
      <w:szCs w:val="44"/>
      <w14:ligatures w14:val="standardContextual"/>
    </w:rPr>
  </w:style>
  <w:style w:type="paragraph" w:styleId="3">
    <w:name w:val="heading 2"/>
    <w:basedOn w:val="1"/>
    <w:next w:val="1"/>
    <w:link w:val="21"/>
    <w:semiHidden/>
    <w:unhideWhenUsed/>
    <w:qFormat/>
    <w:uiPriority w:val="0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eastAsia="仿宋" w:asciiTheme="majorAscii" w:hAnsiTheme="majorAscii" w:cstheme="majorBidi"/>
      <w:b/>
      <w:bCs/>
      <w:color w:val="000000"/>
      <w:sz w:val="30"/>
      <w:szCs w:val="28"/>
      <w14:ligatures w14:val="standardContextual"/>
    </w:rPr>
  </w:style>
  <w:style w:type="paragraph" w:styleId="4">
    <w:name w:val="heading 3"/>
    <w:basedOn w:val="1"/>
    <w:next w:val="1"/>
    <w:link w:val="22"/>
    <w:semiHidden/>
    <w:unhideWhenUsed/>
    <w:qFormat/>
    <w:uiPriority w:val="0"/>
    <w:pPr>
      <w:keepNext/>
      <w:keepLines/>
      <w:numPr>
        <w:ilvl w:val="2"/>
        <w:numId w:val="1"/>
      </w:numPr>
      <w:spacing w:before="260" w:after="260" w:line="416" w:lineRule="auto"/>
      <w:ind w:firstLine="400"/>
      <w:outlineLvl w:val="2"/>
    </w:pPr>
    <w:rPr>
      <w:rFonts w:ascii="仿宋" w:hAnsi="仿宋" w:eastAsia="仿宋"/>
      <w:b/>
      <w:bCs/>
      <w:color w:val="000000"/>
      <w:sz w:val="28"/>
      <w:szCs w:val="28"/>
      <w14:ligatures w14:val="standardContextual"/>
    </w:rPr>
  </w:style>
  <w:style w:type="paragraph" w:styleId="5">
    <w:name w:val="heading 4"/>
    <w:basedOn w:val="1"/>
    <w:next w:val="1"/>
    <w:link w:val="23"/>
    <w:semiHidden/>
    <w:unhideWhenUsed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ind w:firstLine="402"/>
      <w:outlineLvl w:val="3"/>
    </w:pPr>
    <w:rPr>
      <w:rFonts w:eastAsia="仿宋" w:asciiTheme="majorAscii" w:hAnsiTheme="majorAscii" w:cstheme="majorBidi"/>
      <w:b/>
      <w:bCs/>
      <w:color w:val="000000"/>
      <w:sz w:val="28"/>
      <w:szCs w:val="28"/>
      <w14:ligatures w14:val="standardContextual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firstLine="402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firstLine="402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firstLine="402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firstLine="402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firstLine="402"/>
      <w:outlineLvl w:val="8"/>
    </w:pPr>
    <w:rPr>
      <w:rFonts w:ascii="Arial" w:hAnsi="Arial" w:eastAsia="黑体"/>
      <w:sz w:val="21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1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3"/>
    <w:basedOn w:val="1"/>
    <w:next w:val="1"/>
    <w:qFormat/>
    <w:uiPriority w:val="0"/>
    <w:pPr>
      <w:ind w:left="840" w:leftChars="400"/>
    </w:pPr>
  </w:style>
  <w:style w:type="paragraph" w:styleId="1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4">
    <w:name w:val="toc 1"/>
    <w:basedOn w:val="1"/>
    <w:next w:val="1"/>
    <w:qFormat/>
    <w:uiPriority w:val="0"/>
  </w:style>
  <w:style w:type="paragraph" w:styleId="15">
    <w:name w:val="toc 4"/>
    <w:basedOn w:val="1"/>
    <w:next w:val="1"/>
    <w:qFormat/>
    <w:uiPriority w:val="0"/>
    <w:pPr>
      <w:ind w:left="1260" w:leftChars="600"/>
    </w:pPr>
    <w:rPr>
      <w:rFonts w:eastAsia="仿宋" w:asciiTheme="minorAscii" w:hAnsiTheme="minorAscii"/>
      <w:color w:val="auto"/>
      <w:sz w:val="28"/>
      <w:szCs w:val="22"/>
      <w14:ligatures w14:val="standardContextual"/>
    </w:rPr>
  </w:style>
  <w:style w:type="paragraph" w:styleId="16">
    <w:name w:val="toc 2"/>
    <w:basedOn w:val="1"/>
    <w:next w:val="1"/>
    <w:qFormat/>
    <w:uiPriority w:val="0"/>
    <w:pPr>
      <w:ind w:left="420" w:leftChars="200"/>
    </w:pPr>
  </w:style>
  <w:style w:type="table" w:styleId="18">
    <w:name w:val="Table Grid"/>
    <w:basedOn w:val="17"/>
    <w:qFormat/>
    <w:uiPriority w:val="0"/>
    <w:pPr>
      <w:widowControl w:val="0"/>
      <w:jc w:val="both"/>
    </w:pPr>
    <w:rPr>
      <w:rFonts w:ascii="Times New Roman" w:hAnsi="Times New Roman" w:eastAsia="宋体" w:cs="Times New Roman"/>
      <w:color w:val="auto"/>
      <w:kern w:val="0"/>
      <w:sz w:val="20"/>
      <w:szCs w:val="20"/>
      <w14:ligatures w14:val="non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0">
    <w:name w:val="标题 1 字符"/>
    <w:basedOn w:val="19"/>
    <w:link w:val="2"/>
    <w:qFormat/>
    <w:uiPriority w:val="9"/>
    <w:rPr>
      <w:rFonts w:ascii="仿宋" w:hAnsi="仿宋" w:eastAsia="仿宋"/>
      <w:b/>
      <w:bCs/>
      <w:color w:val="000000"/>
      <w:kern w:val="44"/>
      <w:sz w:val="32"/>
      <w:szCs w:val="44"/>
      <w14:ligatures w14:val="standardContextual"/>
    </w:rPr>
  </w:style>
  <w:style w:type="character" w:customStyle="1" w:styleId="21">
    <w:name w:val="标题 2 字符"/>
    <w:basedOn w:val="19"/>
    <w:link w:val="3"/>
    <w:semiHidden/>
    <w:qFormat/>
    <w:uiPriority w:val="9"/>
    <w:rPr>
      <w:rFonts w:eastAsia="仿宋" w:asciiTheme="majorAscii" w:hAnsiTheme="majorAscii" w:cstheme="majorBidi"/>
      <w:b/>
      <w:bCs/>
      <w:color w:val="000000"/>
      <w:sz w:val="30"/>
      <w:szCs w:val="28"/>
      <w14:ligatures w14:val="standardContextual"/>
    </w:rPr>
  </w:style>
  <w:style w:type="character" w:customStyle="1" w:styleId="22">
    <w:name w:val="标题 3 字符"/>
    <w:basedOn w:val="19"/>
    <w:link w:val="4"/>
    <w:semiHidden/>
    <w:qFormat/>
    <w:uiPriority w:val="9"/>
    <w:rPr>
      <w:rFonts w:ascii="仿宋" w:hAnsi="仿宋" w:eastAsia="仿宋"/>
      <w:b/>
      <w:bCs/>
      <w:color w:val="000000"/>
      <w:sz w:val="28"/>
      <w:szCs w:val="28"/>
      <w14:ligatures w14:val="standardContextual"/>
    </w:rPr>
  </w:style>
  <w:style w:type="character" w:customStyle="1" w:styleId="23">
    <w:name w:val="标题 4 字符"/>
    <w:basedOn w:val="19"/>
    <w:link w:val="5"/>
    <w:semiHidden/>
    <w:qFormat/>
    <w:uiPriority w:val="9"/>
    <w:rPr>
      <w:rFonts w:eastAsia="仿宋" w:asciiTheme="majorAscii" w:hAnsiTheme="majorAscii" w:cstheme="majorBidi"/>
      <w:b/>
      <w:bCs/>
      <w:color w:val="000000"/>
      <w:sz w:val="28"/>
      <w:szCs w:val="28"/>
      <w14:ligatures w14:val="standardContextual"/>
    </w:rPr>
  </w:style>
</w:styles>
</file>

<file path=word/_rels/document.xml.rels><?xml version="1.0" encoding="UTF-8" standalone="yes"?>
<Relationships xmlns="http://schemas.openxmlformats.org/package/2006/relationships"><Relationship Id="rId96" Type="http://schemas.openxmlformats.org/officeDocument/2006/relationships/fontTable" Target="fontTable.xml"/><Relationship Id="rId95" Type="http://schemas.openxmlformats.org/officeDocument/2006/relationships/numbering" Target="numbering.xml"/><Relationship Id="rId94" Type="http://schemas.openxmlformats.org/officeDocument/2006/relationships/customXml" Target="../customXml/item1.xml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theme" Target="theme/theme1.xml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50</Pages>
  <Words>3985</Words>
  <Characters>4070</Characters>
  <Lines>0</Lines>
  <Paragraphs>0</Paragraphs>
  <TotalTime>11</TotalTime>
  <ScaleCrop>false</ScaleCrop>
  <LinksUpToDate>false</LinksUpToDate>
  <CharactersWithSpaces>4362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2024-12-04T09:29:00Z</dcterms:created>
  <dc:creator>WPS_1591096777</dc:creator>
  <cp:lastModifiedBy>WPS_1591096777</cp:lastModifiedBy>
  <dcterms:modified xsi:type="dcterms:W3CDTF">2025-03-11T09:59:24Z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10E72512A3C54574833CF89CB5DA2B6E_13</vt:lpwstr>
  </property>
  <property fmtid="{D5CDD505-2E9C-101B-9397-08002B2CF9AE}" pid="4" name="KSOTemplateDocerSaveRecord">
    <vt:lpwstr>eyJoZGlkIjoiYTBiNjc3NGJlNjdkNDI2ZDA5MmFmOGU0YmJhMjM0NjkiLCJ1c2VySWQiOiIxMDA0NzM4NzQ1In0=</vt:lpwstr>
  </property>
</Properties>
</file>