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A9F" w:rsidRPr="00EA1218" w:rsidRDefault="00EA1218" w:rsidP="00CE6A9F">
      <w:pPr>
        <w:adjustRightInd w:val="0"/>
        <w:snapToGrid w:val="0"/>
        <w:spacing w:line="520" w:lineRule="exact"/>
        <w:rPr>
          <w:rFonts w:ascii="仿宋_GB2312" w:eastAsia="仿宋_GB2312" w:hAnsi="宋体" w:cs="宋体" w:hint="eastAsia"/>
          <w:bCs/>
          <w:sz w:val="32"/>
          <w:szCs w:val="32"/>
        </w:rPr>
      </w:pPr>
      <w:r w:rsidRPr="00EA1218">
        <w:rPr>
          <w:rFonts w:ascii="仿宋_GB2312" w:eastAsia="仿宋_GB2312" w:hAnsi="宋体" w:cs="宋体" w:hint="eastAsia"/>
          <w:bCs/>
          <w:sz w:val="32"/>
          <w:szCs w:val="32"/>
        </w:rPr>
        <w:t>附件2：</w:t>
      </w:r>
    </w:p>
    <w:p w:rsidR="00CE6A9F" w:rsidRDefault="00CE6A9F" w:rsidP="00CE6A9F">
      <w:pPr>
        <w:adjustRightInd w:val="0"/>
        <w:snapToGrid w:val="0"/>
        <w:spacing w:line="520" w:lineRule="exact"/>
        <w:jc w:val="center"/>
        <w:rPr>
          <w:rFonts w:ascii="黑体" w:eastAsia="黑体" w:hAnsi="宋体" w:cs="Times New Roman"/>
          <w:bCs/>
          <w:sz w:val="32"/>
          <w:szCs w:val="32"/>
        </w:rPr>
      </w:pPr>
      <w:bookmarkStart w:id="0" w:name="_GoBack"/>
      <w:r>
        <w:rPr>
          <w:rFonts w:ascii="黑体" w:eastAsia="黑体" w:hAnsi="宋体" w:cs="Times New Roman" w:hint="eastAsia"/>
          <w:bCs/>
          <w:sz w:val="32"/>
          <w:szCs w:val="32"/>
        </w:rPr>
        <w:t>滁州学院考试与成绩类教学事故认定标准</w:t>
      </w:r>
    </w:p>
    <w:bookmarkEnd w:id="0"/>
    <w:p w:rsidR="00CE6A9F" w:rsidRDefault="00CE6A9F" w:rsidP="00CE6A9F">
      <w:pPr>
        <w:adjustRightInd w:val="0"/>
        <w:snapToGrid w:val="0"/>
        <w:spacing w:line="520" w:lineRule="exact"/>
        <w:rPr>
          <w:rFonts w:ascii="宋体" w:eastAsia="宋体" w:hAnsi="宋体" w:cs="Times New Roman"/>
          <w:b/>
          <w:bCs/>
          <w:sz w:val="24"/>
          <w:szCs w:val="24"/>
        </w:rPr>
      </w:pPr>
    </w:p>
    <w:p w:rsidR="00CE6A9F" w:rsidRDefault="00CE6A9F" w:rsidP="00CE6A9F">
      <w:pPr>
        <w:adjustRightInd w:val="0"/>
        <w:snapToGrid w:val="0"/>
        <w:spacing w:line="520" w:lineRule="exact"/>
        <w:rPr>
          <w:rFonts w:ascii="宋体" w:eastAsia="宋体" w:hAnsi="Calibri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(一）教学差错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467"/>
        <w:gridCol w:w="1593"/>
      </w:tblGrid>
      <w:tr w:rsidR="00CE6A9F" w:rsidTr="005642A6">
        <w:trPr>
          <w:trHeight w:val="574"/>
          <w:jc w:val="center"/>
        </w:trPr>
        <w:tc>
          <w:tcPr>
            <w:tcW w:w="4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bookmarkStart w:id="1" w:name="OLE_LINK17"/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事故情况</w:t>
            </w:r>
            <w:bookmarkEnd w:id="1"/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责任人</w:t>
            </w:r>
          </w:p>
        </w:tc>
      </w:tr>
      <w:tr w:rsidR="00CE6A9F" w:rsidTr="005642A6">
        <w:trPr>
          <w:trHeight w:val="574"/>
          <w:jc w:val="center"/>
        </w:trPr>
        <w:tc>
          <w:tcPr>
            <w:tcW w:w="4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1.不按教学大纲规定命题，在试题的分量、难易度及覆盖面等方面的把握出现严重问题，致使80%的学生在考试过程的一半时间内结束考试。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命题人</w:t>
            </w:r>
          </w:p>
        </w:tc>
      </w:tr>
      <w:tr w:rsidR="00CE6A9F" w:rsidTr="005642A6">
        <w:trPr>
          <w:trHeight w:val="818"/>
          <w:jc w:val="center"/>
        </w:trPr>
        <w:tc>
          <w:tcPr>
            <w:tcW w:w="4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Times New Roman" w:cs="Times New Roman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监考时未清理考场、未按规定排列考生座位、履责不严，造成不良影响。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监考教师</w:t>
            </w:r>
          </w:p>
        </w:tc>
      </w:tr>
      <w:tr w:rsidR="00CE6A9F" w:rsidTr="005642A6">
        <w:trPr>
          <w:trHeight w:val="720"/>
          <w:jc w:val="center"/>
        </w:trPr>
        <w:tc>
          <w:tcPr>
            <w:tcW w:w="4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rPr>
                <w:rFonts w:ascii="宋体" w:eastAsia="宋体" w:hAnsi="Calibri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宋体" w:eastAsia="宋体" w:hAnsi="Times New Roman" w:cs="Times New Roman" w:hint="eastAsia"/>
                <w:color w:val="000000"/>
                <w:sz w:val="24"/>
                <w:szCs w:val="24"/>
              </w:rPr>
              <w:t>阅卷过程不严谨、不认真，导致试卷改动份数超过总份数的30%以上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阅卷教师</w:t>
            </w:r>
          </w:p>
        </w:tc>
      </w:tr>
      <w:tr w:rsidR="00CE6A9F" w:rsidTr="005642A6">
        <w:trPr>
          <w:trHeight w:val="90"/>
          <w:jc w:val="center"/>
        </w:trPr>
        <w:tc>
          <w:tcPr>
            <w:tcW w:w="4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4.试卷结分错误率在学生数5%以上（教师个人发现且已修改除外）。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阅卷教师</w:t>
            </w:r>
          </w:p>
        </w:tc>
      </w:tr>
      <w:tr w:rsidR="00CE6A9F" w:rsidTr="005642A6">
        <w:trPr>
          <w:trHeight w:val="90"/>
          <w:jc w:val="center"/>
        </w:trPr>
        <w:tc>
          <w:tcPr>
            <w:tcW w:w="4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rPr>
                <w:rFonts w:ascii="宋体" w:eastAsia="宋体" w:hAnsi="Calibri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Times New Roman" w:cs="Times New Roman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宋体" w:eastAsia="宋体" w:hAnsi="Calibri" w:cs="Times New Roman" w:hint="eastAsia"/>
                <w:sz w:val="24"/>
                <w:szCs w:val="24"/>
              </w:rPr>
              <w:t>考试评分后，教师不在规定时间登录学生成绩或不按要求提供批阅后的学生考卷。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任课教师</w:t>
            </w:r>
          </w:p>
        </w:tc>
      </w:tr>
      <w:tr w:rsidR="00CE6A9F" w:rsidTr="005642A6">
        <w:trPr>
          <w:trHeight w:val="720"/>
          <w:jc w:val="center"/>
        </w:trPr>
        <w:tc>
          <w:tcPr>
            <w:tcW w:w="4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rPr>
                <w:rFonts w:ascii="宋体" w:eastAsia="宋体" w:hAnsi="Calibri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经认定程度相当的其它教学差错。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责任人</w:t>
            </w:r>
          </w:p>
        </w:tc>
      </w:tr>
    </w:tbl>
    <w:p w:rsidR="00CE6A9F" w:rsidRDefault="00CE6A9F" w:rsidP="00CE6A9F">
      <w:pPr>
        <w:rPr>
          <w:rFonts w:ascii="Calibri" w:eastAsia="宋体" w:hAnsi="Calibri" w:cs="Times New Roman"/>
          <w:szCs w:val="21"/>
        </w:rPr>
      </w:pPr>
    </w:p>
    <w:p w:rsidR="00CE6A9F" w:rsidRDefault="00CE6A9F" w:rsidP="00CE6A9F">
      <w:pPr>
        <w:adjustRightInd w:val="0"/>
        <w:snapToGrid w:val="0"/>
        <w:spacing w:line="520" w:lineRule="exact"/>
        <w:rPr>
          <w:rFonts w:ascii="宋体" w:eastAsia="宋体" w:hAnsi="Times New Roman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（二）</w:t>
      </w:r>
      <w:r w:rsidRPr="00272981">
        <w:rPr>
          <w:rFonts w:ascii="宋体" w:eastAsia="宋体" w:hAnsi="宋体" w:cs="Times New Roman" w:hint="eastAsia"/>
          <w:b/>
          <w:bCs/>
          <w:sz w:val="24"/>
          <w:szCs w:val="24"/>
        </w:rPr>
        <w:t>Ⅲ级（一般）教学事故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453"/>
        <w:gridCol w:w="1607"/>
      </w:tblGrid>
      <w:tr w:rsidR="00CE6A9F" w:rsidTr="005642A6">
        <w:trPr>
          <w:trHeight w:val="574"/>
          <w:jc w:val="center"/>
        </w:trPr>
        <w:tc>
          <w:tcPr>
            <w:tcW w:w="4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spacing w:line="520" w:lineRule="exact"/>
              <w:ind w:leftChars="-51" w:left="-107" w:firstLineChars="5" w:firstLine="12"/>
              <w:jc w:val="center"/>
              <w:rPr>
                <w:rFonts w:ascii="宋体" w:eastAsia="宋体" w:hAnsi="Calibri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事故情况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spacing w:line="520" w:lineRule="exact"/>
              <w:ind w:leftChars="-51" w:left="-107" w:firstLineChars="5" w:firstLine="12"/>
              <w:jc w:val="center"/>
              <w:rPr>
                <w:rFonts w:ascii="宋体" w:eastAsia="宋体" w:hAnsi="Calibri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责任人</w:t>
            </w:r>
          </w:p>
        </w:tc>
      </w:tr>
      <w:tr w:rsidR="00CE6A9F" w:rsidTr="005642A6">
        <w:trPr>
          <w:trHeight w:val="579"/>
          <w:jc w:val="center"/>
        </w:trPr>
        <w:tc>
          <w:tcPr>
            <w:tcW w:w="4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bookmarkStart w:id="2" w:name="OLE_LINK29"/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1.</w:t>
            </w:r>
            <w:bookmarkEnd w:id="2"/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监考教师无正当理由迟到、早退或未经教务处批准擅自指定他人代替监考。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jc w:val="center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监考教师</w:t>
            </w:r>
          </w:p>
        </w:tc>
      </w:tr>
      <w:tr w:rsidR="00CE6A9F" w:rsidTr="005642A6">
        <w:trPr>
          <w:trHeight w:val="573"/>
          <w:jc w:val="center"/>
        </w:trPr>
        <w:tc>
          <w:tcPr>
            <w:tcW w:w="4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Times New Roman" w:cs="Times New Roman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考试试题不严密（谨），影响学生答题，造成不良影响。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jc w:val="center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命题人</w:t>
            </w:r>
          </w:p>
        </w:tc>
      </w:tr>
      <w:tr w:rsidR="00CE6A9F" w:rsidTr="005642A6">
        <w:trPr>
          <w:trHeight w:val="553"/>
          <w:jc w:val="center"/>
        </w:trPr>
        <w:tc>
          <w:tcPr>
            <w:tcW w:w="4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rPr>
                <w:rFonts w:ascii="宋体" w:eastAsia="宋体" w:hAnsi="Calibri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未按监考守则履行职责，造成考场秩序混乱；发现学生考试违规未及时制止、处理或隐瞒不报；监考时接打手机、收发信息或做与监考无关的事情。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监考教师</w:t>
            </w:r>
          </w:p>
        </w:tc>
      </w:tr>
      <w:tr w:rsidR="00CE6A9F" w:rsidTr="005642A6">
        <w:trPr>
          <w:trHeight w:val="533"/>
          <w:jc w:val="center"/>
        </w:trPr>
        <w:tc>
          <w:tcPr>
            <w:tcW w:w="4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Times New Roman" w:cs="Times New Roman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结束考试后，收回的试卷份数与实际参加考试人数不相符。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jc w:val="center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监考教师</w:t>
            </w:r>
          </w:p>
        </w:tc>
      </w:tr>
      <w:tr w:rsidR="00CE6A9F" w:rsidTr="005642A6">
        <w:trPr>
          <w:trHeight w:val="565"/>
          <w:jc w:val="center"/>
        </w:trPr>
        <w:tc>
          <w:tcPr>
            <w:tcW w:w="4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rPr>
                <w:rFonts w:ascii="宋体" w:eastAsia="宋体" w:hAnsi="Calibri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宋体" w:eastAsia="宋体" w:hAnsi="Calibri" w:cs="Times New Roman" w:hint="eastAsia"/>
                <w:sz w:val="24"/>
                <w:szCs w:val="24"/>
              </w:rPr>
              <w:t>考试（包括补、缓考）未及时通知学生，导致学生未参加规定时间考试的。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相关当事人</w:t>
            </w:r>
          </w:p>
        </w:tc>
      </w:tr>
      <w:tr w:rsidR="00CE6A9F" w:rsidTr="005642A6">
        <w:trPr>
          <w:trHeight w:val="621"/>
          <w:jc w:val="center"/>
        </w:trPr>
        <w:tc>
          <w:tcPr>
            <w:tcW w:w="4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Times New Roman" w:cs="Times New Roman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经认定程度相当的其它教学事故。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jc w:val="center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责任人</w:t>
            </w:r>
          </w:p>
        </w:tc>
      </w:tr>
    </w:tbl>
    <w:p w:rsidR="00CE6A9F" w:rsidRDefault="00CE6A9F" w:rsidP="00CE6A9F">
      <w:pPr>
        <w:rPr>
          <w:rFonts w:ascii="Calibri" w:eastAsia="宋体" w:hAnsi="Calibri" w:cs="Times New Roman"/>
          <w:szCs w:val="21"/>
        </w:rPr>
      </w:pPr>
    </w:p>
    <w:p w:rsidR="00CE6A9F" w:rsidRDefault="00CE6A9F" w:rsidP="00124ABB">
      <w:pPr>
        <w:widowControl/>
        <w:jc w:val="left"/>
        <w:rPr>
          <w:rFonts w:ascii="宋体" w:eastAsia="宋体" w:hAnsi="Times New Roman" w:cs="Times New Roman"/>
          <w:b/>
          <w:bCs/>
          <w:sz w:val="24"/>
          <w:szCs w:val="24"/>
        </w:rPr>
      </w:pPr>
      <w:r>
        <w:rPr>
          <w:rFonts w:ascii="宋体" w:eastAsia="宋体" w:hAnsi="宋体" w:cs="Times New Roman"/>
          <w:b/>
          <w:bCs/>
          <w:sz w:val="24"/>
          <w:szCs w:val="24"/>
        </w:rPr>
        <w:br w:type="page"/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lastRenderedPageBreak/>
        <w:t>（三）</w:t>
      </w:r>
      <w:r w:rsidRPr="00272981">
        <w:rPr>
          <w:rFonts w:ascii="宋体" w:eastAsia="宋体" w:hAnsi="宋体" w:cs="Times New Roman" w:hint="eastAsia"/>
          <w:b/>
          <w:bCs/>
          <w:sz w:val="24"/>
          <w:szCs w:val="24"/>
        </w:rPr>
        <w:t>Ⅱ级（较大）教学事故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417"/>
        <w:gridCol w:w="1643"/>
      </w:tblGrid>
      <w:tr w:rsidR="00CE6A9F" w:rsidTr="005642A6">
        <w:trPr>
          <w:trHeight w:val="90"/>
          <w:jc w:val="center"/>
        </w:trPr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事故情况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责任人</w:t>
            </w:r>
          </w:p>
        </w:tc>
      </w:tr>
      <w:tr w:rsidR="00CE6A9F" w:rsidTr="005642A6">
        <w:trPr>
          <w:trHeight w:val="586"/>
          <w:jc w:val="center"/>
        </w:trPr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Times New Roman" w:cs="Times New Roman" w:hint="eastAsia"/>
                <w:color w:val="000000"/>
                <w:sz w:val="24"/>
                <w:szCs w:val="24"/>
              </w:rPr>
              <w:t>.考务人员在考试时未准备好试卷或监考人员缺席。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jc w:val="center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Calibri" w:cs="Times New Roman" w:hint="eastAsia"/>
                <w:color w:val="000000"/>
                <w:sz w:val="24"/>
                <w:szCs w:val="24"/>
              </w:rPr>
              <w:t>责任人</w:t>
            </w:r>
          </w:p>
        </w:tc>
      </w:tr>
      <w:tr w:rsidR="00CE6A9F" w:rsidTr="005642A6">
        <w:trPr>
          <w:trHeight w:val="586"/>
          <w:jc w:val="center"/>
        </w:trPr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Times New Roman" w:cs="Times New Roman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监考人员失职，造成考场秩序混乱或考生试题答案雷同等舞弊情况。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jc w:val="center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监考教师</w:t>
            </w:r>
          </w:p>
        </w:tc>
      </w:tr>
      <w:tr w:rsidR="00CE6A9F" w:rsidTr="005642A6">
        <w:trPr>
          <w:trHeight w:val="549"/>
          <w:jc w:val="center"/>
        </w:trPr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3.教师接受学生的请吃送礼，以此在学生成绩等方面弄虚作假。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jc w:val="center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监考教师</w:t>
            </w:r>
          </w:p>
        </w:tc>
      </w:tr>
      <w:tr w:rsidR="00CE6A9F" w:rsidTr="005642A6">
        <w:trPr>
          <w:trHeight w:val="497"/>
          <w:jc w:val="center"/>
        </w:trPr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Calibri" w:cs="Times New Roman" w:hint="eastAsia"/>
                <w:color w:val="000000"/>
                <w:sz w:val="24"/>
                <w:szCs w:val="24"/>
              </w:rPr>
              <w:t>4.教师或教学管理部门丢失学生考试成绩，造成不良影响。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jc w:val="center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Calibri" w:cs="Times New Roman" w:hint="eastAsia"/>
                <w:color w:val="000000"/>
                <w:sz w:val="24"/>
                <w:szCs w:val="24"/>
              </w:rPr>
              <w:t>责任人</w:t>
            </w:r>
          </w:p>
        </w:tc>
      </w:tr>
      <w:tr w:rsidR="00CE6A9F" w:rsidTr="005642A6">
        <w:trPr>
          <w:trHeight w:val="551"/>
          <w:jc w:val="center"/>
        </w:trPr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rPr>
                <w:rFonts w:ascii="宋体" w:eastAsia="宋体" w:hAnsi="Calibri" w:cs="Times New Roman"/>
                <w:sz w:val="24"/>
                <w:szCs w:val="24"/>
              </w:rPr>
            </w:pPr>
            <w:r>
              <w:rPr>
                <w:rFonts w:ascii="宋体" w:eastAsia="宋体" w:hAnsi="Calibri" w:cs="Times New Roman" w:hint="eastAsia"/>
                <w:sz w:val="24"/>
                <w:szCs w:val="24"/>
              </w:rPr>
              <w:t>5.教师命题失误，试卷出现总分错误。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>
              <w:rPr>
                <w:rFonts w:ascii="宋体" w:eastAsia="宋体" w:hAnsi="Calibri" w:cs="Times New Roman" w:hint="eastAsia"/>
                <w:sz w:val="24"/>
                <w:szCs w:val="24"/>
              </w:rPr>
              <w:t>命题人</w:t>
            </w:r>
          </w:p>
        </w:tc>
      </w:tr>
      <w:tr w:rsidR="00CE6A9F" w:rsidTr="005642A6">
        <w:trPr>
          <w:trHeight w:val="576"/>
          <w:jc w:val="center"/>
        </w:trPr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Times New Roman" w:cs="Times New Roman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未按评分标准阅卷，擅自提高或压低学生考试成绩。成绩向学生公布后，无合理原因，对成绩进行再次修改，造成不良影响。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jc w:val="center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bookmarkStart w:id="3" w:name="OLE_LINK16"/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阅卷教师</w:t>
            </w:r>
            <w:bookmarkEnd w:id="3"/>
          </w:p>
        </w:tc>
      </w:tr>
      <w:tr w:rsidR="00CE6A9F" w:rsidTr="005642A6">
        <w:trPr>
          <w:trHeight w:val="551"/>
          <w:jc w:val="center"/>
        </w:trPr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Times New Roman" w:cs="Times New Roman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教师以划复习范围的方式泄漏考试内容，造成不良影响。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spacing w:line="400" w:lineRule="exact"/>
              <w:jc w:val="center"/>
              <w:rPr>
                <w:rFonts w:ascii="宋体" w:eastAsia="宋体" w:hAnsi="Calibri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任课教师</w:t>
            </w:r>
          </w:p>
        </w:tc>
      </w:tr>
      <w:tr w:rsidR="00CE6A9F" w:rsidTr="005642A6">
        <w:trPr>
          <w:trHeight w:val="557"/>
          <w:jc w:val="center"/>
        </w:trPr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spacing w:line="520" w:lineRule="exact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Times New Roman" w:cs="Times New Roman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经认定程度相当的其它教学事故。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责任人</w:t>
            </w:r>
          </w:p>
        </w:tc>
      </w:tr>
    </w:tbl>
    <w:p w:rsidR="00CE6A9F" w:rsidRDefault="00CE6A9F" w:rsidP="00CE6A9F">
      <w:pPr>
        <w:rPr>
          <w:rFonts w:ascii="Calibri" w:eastAsia="宋体" w:hAnsi="Calibri" w:cs="Times New Roman"/>
          <w:szCs w:val="21"/>
        </w:rPr>
      </w:pPr>
    </w:p>
    <w:p w:rsidR="00CE6A9F" w:rsidRDefault="00CE6A9F" w:rsidP="00CE6A9F">
      <w:pPr>
        <w:adjustRightInd w:val="0"/>
        <w:snapToGrid w:val="0"/>
        <w:spacing w:line="520" w:lineRule="exact"/>
        <w:rPr>
          <w:rFonts w:ascii="宋体" w:eastAsia="宋体" w:hAnsi="Times New Roman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（四）</w:t>
      </w:r>
      <w:r w:rsidRPr="00272981">
        <w:rPr>
          <w:rFonts w:ascii="宋体" w:eastAsia="宋体" w:hAnsi="宋体" w:cs="Times New Roman" w:hint="eastAsia"/>
          <w:b/>
          <w:bCs/>
          <w:sz w:val="24"/>
          <w:szCs w:val="24"/>
        </w:rPr>
        <w:t>Ⅰ级（重大）教学事故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444"/>
        <w:gridCol w:w="1616"/>
      </w:tblGrid>
      <w:tr w:rsidR="00CE6A9F" w:rsidTr="005642A6">
        <w:trPr>
          <w:jc w:val="center"/>
        </w:trPr>
        <w:tc>
          <w:tcPr>
            <w:tcW w:w="4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Calibri" w:cs="Times New Roman"/>
                <w:b/>
                <w:bCs/>
                <w:sz w:val="24"/>
                <w:szCs w:val="24"/>
              </w:rPr>
            </w:pPr>
            <w:bookmarkStart w:id="4" w:name="OLE_LINK24"/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事故情况</w:t>
            </w:r>
            <w:bookmarkEnd w:id="4"/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责任人</w:t>
            </w:r>
          </w:p>
        </w:tc>
      </w:tr>
      <w:tr w:rsidR="00CE6A9F" w:rsidTr="005642A6">
        <w:trPr>
          <w:trHeight w:val="470"/>
          <w:jc w:val="center"/>
        </w:trPr>
        <w:tc>
          <w:tcPr>
            <w:tcW w:w="4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1.命题人员及涉密教职工在命题、试卷印刷、传送、保管过程中故意泄漏考试内容。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泄密者</w:t>
            </w:r>
          </w:p>
        </w:tc>
      </w:tr>
      <w:tr w:rsidR="00CE6A9F" w:rsidTr="005642A6">
        <w:trPr>
          <w:trHeight w:val="778"/>
          <w:jc w:val="center"/>
        </w:trPr>
        <w:tc>
          <w:tcPr>
            <w:tcW w:w="4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rPr>
                <w:rFonts w:ascii="宋体" w:eastAsia="宋体" w:hAnsi="Calibri" w:cs="Times New Roman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2.教师不严格按考试规定命题，系（教研室）和学院不严格审核，使试题出现严重质量问题，影响考试正常进行。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责任人</w:t>
            </w:r>
          </w:p>
        </w:tc>
      </w:tr>
      <w:tr w:rsidR="00CE6A9F" w:rsidTr="005642A6">
        <w:trPr>
          <w:trHeight w:val="439"/>
          <w:jc w:val="center"/>
        </w:trPr>
        <w:tc>
          <w:tcPr>
            <w:tcW w:w="4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监考人员协同学生考试违规，造成恶劣影响。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监考教师</w:t>
            </w:r>
          </w:p>
        </w:tc>
      </w:tr>
      <w:tr w:rsidR="00CE6A9F" w:rsidTr="005642A6">
        <w:trPr>
          <w:trHeight w:val="333"/>
          <w:jc w:val="center"/>
        </w:trPr>
        <w:tc>
          <w:tcPr>
            <w:tcW w:w="4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spacing w:line="520" w:lineRule="exact"/>
              <w:rPr>
                <w:rFonts w:ascii="宋体" w:eastAsia="宋体" w:hAnsi="Calibri" w:cs="Times New Roman"/>
                <w:color w:val="000000"/>
                <w:sz w:val="24"/>
                <w:szCs w:val="24"/>
              </w:rPr>
            </w:pPr>
            <w:bookmarkStart w:id="5" w:name="OLE_LINK31"/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4.经认定程度相当的其它教学事故。</w:t>
            </w:r>
            <w:bookmarkEnd w:id="5"/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A9F" w:rsidRDefault="00CE6A9F" w:rsidP="005642A6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Calibri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责任人</w:t>
            </w:r>
          </w:p>
        </w:tc>
      </w:tr>
    </w:tbl>
    <w:p w:rsidR="00BE1A8E" w:rsidRDefault="00BE1A8E" w:rsidP="00124ABB">
      <w:pPr>
        <w:adjustRightInd w:val="0"/>
        <w:snapToGrid w:val="0"/>
        <w:spacing w:line="520" w:lineRule="exact"/>
      </w:pPr>
    </w:p>
    <w:sectPr w:rsidR="00BE1A8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B27" w:rsidRDefault="00131B27" w:rsidP="00124ABB">
      <w:r>
        <w:separator/>
      </w:r>
    </w:p>
  </w:endnote>
  <w:endnote w:type="continuationSeparator" w:id="0">
    <w:p w:rsidR="00131B27" w:rsidRDefault="00131B27" w:rsidP="0012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B27" w:rsidRDefault="00131B27" w:rsidP="00124ABB">
      <w:r>
        <w:separator/>
      </w:r>
    </w:p>
  </w:footnote>
  <w:footnote w:type="continuationSeparator" w:id="0">
    <w:p w:rsidR="00131B27" w:rsidRDefault="00131B27" w:rsidP="00124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9F"/>
    <w:rsid w:val="00124ABB"/>
    <w:rsid w:val="00131B27"/>
    <w:rsid w:val="00710FFD"/>
    <w:rsid w:val="00731D88"/>
    <w:rsid w:val="00BE1A8E"/>
    <w:rsid w:val="00CE6A9F"/>
    <w:rsid w:val="00EA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C2AED5-A50B-4326-8A8E-698575DE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24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24A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24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24A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刘云</dc:creator>
  <cp:keywords/>
  <dc:description/>
  <cp:lastModifiedBy>刘云</cp:lastModifiedBy>
  <cp:revision>3</cp:revision>
  <dcterms:created xsi:type="dcterms:W3CDTF">2019-05-27T06:33:00Z</dcterms:created>
  <dcterms:modified xsi:type="dcterms:W3CDTF">2019-05-27T08:10:00Z</dcterms:modified>
</cp:coreProperties>
</file>